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EB0" w:rsidRDefault="005F3EB0">
      <w:pPr>
        <w:spacing w:line="200" w:lineRule="exact"/>
        <w:rPr>
          <w:sz w:val="24"/>
          <w:szCs w:val="24"/>
        </w:rPr>
      </w:pPr>
    </w:p>
    <w:p w:rsidR="005F3EB0" w:rsidRDefault="005F3EB0">
      <w:pPr>
        <w:spacing w:line="200" w:lineRule="exact"/>
        <w:rPr>
          <w:sz w:val="24"/>
          <w:szCs w:val="24"/>
        </w:rPr>
      </w:pPr>
    </w:p>
    <w:p w:rsidR="005F3EB0" w:rsidRDefault="005F3EB0">
      <w:pPr>
        <w:spacing w:line="200" w:lineRule="exact"/>
        <w:rPr>
          <w:sz w:val="24"/>
          <w:szCs w:val="24"/>
        </w:rPr>
      </w:pPr>
    </w:p>
    <w:p w:rsidR="005F3EB0" w:rsidRDefault="005F3EB0">
      <w:pPr>
        <w:spacing w:line="200" w:lineRule="exact"/>
        <w:rPr>
          <w:sz w:val="24"/>
          <w:szCs w:val="24"/>
        </w:rPr>
      </w:pPr>
    </w:p>
    <w:p w:rsidR="005F3EB0" w:rsidRDefault="005F3EB0">
      <w:pPr>
        <w:spacing w:line="200" w:lineRule="exact"/>
        <w:rPr>
          <w:sz w:val="24"/>
          <w:szCs w:val="24"/>
        </w:rPr>
      </w:pPr>
    </w:p>
    <w:p w:rsidR="005F3EB0" w:rsidRDefault="005F3EB0">
      <w:pPr>
        <w:spacing w:line="200" w:lineRule="exact"/>
        <w:rPr>
          <w:sz w:val="24"/>
          <w:szCs w:val="24"/>
        </w:rPr>
      </w:pPr>
    </w:p>
    <w:p w:rsidR="005F3EB0" w:rsidRDefault="005F3EB0">
      <w:pPr>
        <w:spacing w:line="200" w:lineRule="exact"/>
        <w:rPr>
          <w:sz w:val="24"/>
          <w:szCs w:val="24"/>
        </w:rPr>
      </w:pPr>
    </w:p>
    <w:p w:rsidR="005F3EB0" w:rsidRDefault="005F3EB0">
      <w:pPr>
        <w:spacing w:line="200" w:lineRule="exact"/>
        <w:rPr>
          <w:sz w:val="24"/>
          <w:szCs w:val="24"/>
        </w:rPr>
      </w:pPr>
    </w:p>
    <w:p w:rsidR="005F3EB0" w:rsidRDefault="005F3EB0">
      <w:pPr>
        <w:spacing w:line="200" w:lineRule="exact"/>
        <w:rPr>
          <w:sz w:val="24"/>
          <w:szCs w:val="24"/>
        </w:rPr>
      </w:pPr>
    </w:p>
    <w:p w:rsidR="005F3EB0" w:rsidRDefault="005F3EB0">
      <w:pPr>
        <w:spacing w:line="200" w:lineRule="exact"/>
        <w:rPr>
          <w:sz w:val="24"/>
          <w:szCs w:val="24"/>
        </w:rPr>
      </w:pPr>
    </w:p>
    <w:p w:rsidR="005F3EB0" w:rsidRDefault="005F3EB0">
      <w:pPr>
        <w:spacing w:line="200" w:lineRule="exact"/>
        <w:rPr>
          <w:sz w:val="24"/>
          <w:szCs w:val="24"/>
        </w:rPr>
      </w:pPr>
    </w:p>
    <w:p w:rsidR="005F3EB0" w:rsidRDefault="005F3EB0">
      <w:pPr>
        <w:spacing w:line="200" w:lineRule="exact"/>
        <w:rPr>
          <w:sz w:val="24"/>
          <w:szCs w:val="24"/>
        </w:rPr>
      </w:pPr>
    </w:p>
    <w:p w:rsidR="005F3EB0" w:rsidRDefault="005F3EB0">
      <w:pPr>
        <w:spacing w:line="288" w:lineRule="exact"/>
        <w:rPr>
          <w:sz w:val="24"/>
          <w:szCs w:val="24"/>
        </w:rPr>
      </w:pPr>
    </w:p>
    <w:p w:rsidR="00D139DB" w:rsidRDefault="00D139DB" w:rsidP="00D139DB">
      <w:pPr>
        <w:jc w:val="center"/>
        <w:rPr>
          <w:b/>
          <w:color w:val="000000"/>
          <w:sz w:val="28"/>
          <w:szCs w:val="28"/>
          <w:shd w:val="clear" w:color="auto" w:fill="FFFFFF"/>
        </w:rPr>
      </w:pPr>
      <w:r w:rsidRPr="00F67717">
        <w:rPr>
          <w:b/>
          <w:color w:val="000000"/>
          <w:sz w:val="28"/>
          <w:szCs w:val="28"/>
          <w:shd w:val="clear" w:color="auto" w:fill="FFFFFF"/>
        </w:rPr>
        <w:t xml:space="preserve">Требования к организации и проведению муниципального этапа </w:t>
      </w:r>
    </w:p>
    <w:p w:rsidR="00D139DB" w:rsidRDefault="00D139DB" w:rsidP="00D139DB">
      <w:pPr>
        <w:jc w:val="center"/>
        <w:rPr>
          <w:b/>
          <w:color w:val="000000"/>
          <w:sz w:val="28"/>
          <w:szCs w:val="28"/>
          <w:shd w:val="clear" w:color="auto" w:fill="FFFFFF"/>
        </w:rPr>
      </w:pPr>
    </w:p>
    <w:p w:rsidR="00D139DB" w:rsidRDefault="00D139DB" w:rsidP="00D139DB">
      <w:pPr>
        <w:jc w:val="center"/>
        <w:rPr>
          <w:b/>
          <w:color w:val="000000"/>
          <w:sz w:val="28"/>
          <w:szCs w:val="28"/>
          <w:shd w:val="clear" w:color="auto" w:fill="FFFFFF"/>
        </w:rPr>
      </w:pPr>
      <w:r w:rsidRPr="00F67717">
        <w:rPr>
          <w:b/>
          <w:color w:val="000000"/>
          <w:sz w:val="28"/>
          <w:szCs w:val="28"/>
          <w:shd w:val="clear" w:color="auto" w:fill="FFFFFF"/>
        </w:rPr>
        <w:t>всероссийской олимпиады школьников по математике</w:t>
      </w:r>
      <w:r>
        <w:rPr>
          <w:b/>
          <w:color w:val="000000"/>
          <w:sz w:val="28"/>
          <w:szCs w:val="28"/>
          <w:shd w:val="clear" w:color="auto" w:fill="FFFFFF"/>
        </w:rPr>
        <w:t xml:space="preserve"> </w:t>
      </w:r>
    </w:p>
    <w:p w:rsidR="00D139DB" w:rsidRDefault="00D139DB" w:rsidP="00D139DB">
      <w:pPr>
        <w:jc w:val="center"/>
        <w:rPr>
          <w:b/>
          <w:color w:val="000000"/>
          <w:sz w:val="28"/>
          <w:szCs w:val="28"/>
          <w:shd w:val="clear" w:color="auto" w:fill="FFFFFF"/>
        </w:rPr>
      </w:pPr>
    </w:p>
    <w:p w:rsidR="005F3EB0" w:rsidRPr="00D139DB" w:rsidRDefault="00D139DB" w:rsidP="00D139DB">
      <w:pPr>
        <w:jc w:val="center"/>
        <w:rPr>
          <w:b/>
          <w:color w:val="000000"/>
          <w:sz w:val="28"/>
          <w:szCs w:val="28"/>
          <w:shd w:val="clear" w:color="auto" w:fill="FFFFFF"/>
        </w:rPr>
        <w:sectPr w:rsidR="005F3EB0" w:rsidRPr="00D139DB">
          <w:pgSz w:w="11900" w:h="16838"/>
          <w:pgMar w:top="1127" w:right="566" w:bottom="1440" w:left="1440" w:header="0" w:footer="0" w:gutter="0"/>
          <w:cols w:space="720" w:equalWidth="0">
            <w:col w:w="9900"/>
          </w:cols>
        </w:sectPr>
      </w:pPr>
      <w:r>
        <w:rPr>
          <w:rFonts w:eastAsia="Times New Roman"/>
          <w:b/>
          <w:bCs/>
          <w:sz w:val="28"/>
          <w:szCs w:val="28"/>
        </w:rPr>
        <w:t xml:space="preserve">в </w:t>
      </w:r>
      <w:r w:rsidRPr="00D139DB">
        <w:rPr>
          <w:rFonts w:eastAsia="Times New Roman"/>
          <w:b/>
          <w:bCs/>
          <w:sz w:val="28"/>
          <w:szCs w:val="28"/>
        </w:rPr>
        <w:t>2017/2018 учебном году</w:t>
      </w:r>
    </w:p>
    <w:p w:rsidR="005F3EB0" w:rsidRDefault="005F3EB0" w:rsidP="00D139DB">
      <w:pPr>
        <w:ind w:right="-259"/>
        <w:rPr>
          <w:sz w:val="20"/>
          <w:szCs w:val="20"/>
        </w:rPr>
      </w:pPr>
    </w:p>
    <w:p w:rsidR="005F3EB0" w:rsidRDefault="005F3EB0">
      <w:pPr>
        <w:spacing w:line="200" w:lineRule="exact"/>
        <w:rPr>
          <w:sz w:val="20"/>
          <w:szCs w:val="20"/>
        </w:rPr>
      </w:pPr>
    </w:p>
    <w:p w:rsidR="005F3EB0" w:rsidRDefault="005F3EB0">
      <w:pPr>
        <w:spacing w:line="254" w:lineRule="exact"/>
        <w:rPr>
          <w:sz w:val="20"/>
          <w:szCs w:val="20"/>
        </w:rPr>
      </w:pPr>
    </w:p>
    <w:p w:rsidR="005F3EB0" w:rsidRDefault="00D139DB">
      <w:pPr>
        <w:ind w:right="-259"/>
        <w:jc w:val="center"/>
        <w:rPr>
          <w:sz w:val="20"/>
          <w:szCs w:val="20"/>
        </w:rPr>
      </w:pPr>
      <w:r>
        <w:rPr>
          <w:rFonts w:eastAsia="Times New Roman"/>
          <w:sz w:val="28"/>
          <w:szCs w:val="28"/>
        </w:rPr>
        <w:t>Порядок проведения</w:t>
      </w:r>
    </w:p>
    <w:p w:rsidR="005F3EB0" w:rsidRDefault="005F3EB0">
      <w:pPr>
        <w:spacing w:line="200" w:lineRule="exact"/>
        <w:rPr>
          <w:sz w:val="20"/>
          <w:szCs w:val="20"/>
        </w:rPr>
      </w:pPr>
    </w:p>
    <w:p w:rsidR="005F3EB0" w:rsidRDefault="005F3EB0">
      <w:pPr>
        <w:spacing w:line="388" w:lineRule="exact"/>
        <w:rPr>
          <w:sz w:val="20"/>
          <w:szCs w:val="20"/>
        </w:rPr>
      </w:pPr>
    </w:p>
    <w:p w:rsidR="00D139DB" w:rsidRDefault="00D139DB" w:rsidP="00D139DB">
      <w:pPr>
        <w:spacing w:line="348" w:lineRule="auto"/>
        <w:ind w:left="260" w:firstLine="720"/>
        <w:rPr>
          <w:rFonts w:eastAsia="Times New Roman"/>
          <w:sz w:val="24"/>
          <w:szCs w:val="24"/>
        </w:rPr>
      </w:pPr>
      <w:r>
        <w:rPr>
          <w:rFonts w:eastAsia="Times New Roman"/>
          <w:sz w:val="24"/>
          <w:szCs w:val="24"/>
        </w:rPr>
        <w:t xml:space="preserve">Олимпиада проводится для учащихся параллелей 5-11 классов. </w:t>
      </w:r>
    </w:p>
    <w:p w:rsidR="005F3EB0" w:rsidRDefault="00D139DB" w:rsidP="00D139DB">
      <w:pPr>
        <w:tabs>
          <w:tab w:val="left" w:pos="478"/>
        </w:tabs>
        <w:spacing w:line="357" w:lineRule="auto"/>
        <w:ind w:left="262"/>
        <w:jc w:val="both"/>
        <w:rPr>
          <w:rFonts w:eastAsia="Times New Roman"/>
          <w:sz w:val="24"/>
          <w:szCs w:val="24"/>
        </w:rPr>
      </w:pPr>
      <w:r>
        <w:rPr>
          <w:rFonts w:eastAsia="Times New Roman"/>
          <w:sz w:val="24"/>
          <w:szCs w:val="24"/>
        </w:rPr>
        <w:t xml:space="preserve">Кроме того, согласно п. 38 Порядка проведения Всероссийской олимпиады школьников, участники школьного этапа олимпиады вправе выполнять олимпиадные задания, разработанные для </w:t>
      </w:r>
      <w:proofErr w:type="gramStart"/>
      <w:r>
        <w:rPr>
          <w:rFonts w:eastAsia="Times New Roman"/>
          <w:sz w:val="24"/>
          <w:szCs w:val="24"/>
        </w:rPr>
        <w:t>более старших</w:t>
      </w:r>
      <w:proofErr w:type="gramEnd"/>
      <w:r>
        <w:rPr>
          <w:rFonts w:eastAsia="Times New Roman"/>
          <w:sz w:val="24"/>
          <w:szCs w:val="24"/>
        </w:rPr>
        <w:t xml:space="preserve"> классов по отношению к тем, в которых они проходят обучение. В случае прохождения на последующие этапы олимпиады,</w:t>
      </w:r>
    </w:p>
    <w:p w:rsidR="005F3EB0" w:rsidRDefault="005F3EB0">
      <w:pPr>
        <w:spacing w:line="17" w:lineRule="exact"/>
        <w:rPr>
          <w:sz w:val="20"/>
          <w:szCs w:val="20"/>
        </w:rPr>
      </w:pPr>
    </w:p>
    <w:p w:rsidR="005F3EB0" w:rsidRDefault="00D139DB">
      <w:pPr>
        <w:spacing w:line="357" w:lineRule="auto"/>
        <w:ind w:left="260"/>
        <w:jc w:val="both"/>
        <w:rPr>
          <w:sz w:val="20"/>
          <w:szCs w:val="20"/>
        </w:rPr>
      </w:pPr>
      <w:r>
        <w:rPr>
          <w:rFonts w:eastAsia="Times New Roman"/>
          <w:sz w:val="24"/>
          <w:szCs w:val="24"/>
        </w:rPr>
        <w:t>данные участники выполняют олимпиадные задания, разработанные для класса, который они выбрали на школьном этапе олимпиады. Таким образом, участники школьного этапа олимпиады, выступавшие за более старшие классы по отношению к тем, в которых они проходят обучение, на муниципальном этапе также выполняют задания для более старших классов.</w:t>
      </w:r>
    </w:p>
    <w:p w:rsidR="005F3EB0" w:rsidRDefault="005F3EB0">
      <w:pPr>
        <w:spacing w:line="16" w:lineRule="exact"/>
        <w:rPr>
          <w:sz w:val="20"/>
          <w:szCs w:val="20"/>
        </w:rPr>
      </w:pPr>
    </w:p>
    <w:p w:rsidR="005F3EB0" w:rsidRDefault="00D139DB">
      <w:pPr>
        <w:spacing w:line="358" w:lineRule="auto"/>
        <w:ind w:left="260" w:firstLine="720"/>
        <w:jc w:val="both"/>
        <w:rPr>
          <w:sz w:val="20"/>
          <w:szCs w:val="20"/>
        </w:rPr>
      </w:pPr>
      <w:r>
        <w:rPr>
          <w:rFonts w:eastAsia="Times New Roman"/>
          <w:sz w:val="24"/>
          <w:szCs w:val="24"/>
        </w:rPr>
        <w:t>Согласно Порядку проведения Всероссийской олимпиады школьников, на муниципальном этапе олимпиады принимают участие 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 Кроме того, участниками олимпиады являются обучающиеся, ставшие победителями и призерами муниципального этапа олимпиады предыдущего года, при условии, что они продолжают обучение в общеобразовательных учебных заведениях. Вышесказанное означает недопустимость ограничения числа участников Олимпиады от одного образовательного учреждения.</w:t>
      </w:r>
    </w:p>
    <w:p w:rsidR="005F3EB0" w:rsidRDefault="005F3EB0">
      <w:pPr>
        <w:spacing w:line="23" w:lineRule="exact"/>
        <w:rPr>
          <w:sz w:val="20"/>
          <w:szCs w:val="20"/>
        </w:rPr>
      </w:pPr>
    </w:p>
    <w:p w:rsidR="005F3EB0" w:rsidRDefault="00D139DB">
      <w:pPr>
        <w:spacing w:line="348" w:lineRule="auto"/>
        <w:ind w:left="260" w:firstLine="720"/>
        <w:jc w:val="both"/>
        <w:rPr>
          <w:sz w:val="20"/>
          <w:szCs w:val="20"/>
        </w:rPr>
      </w:pPr>
      <w:r>
        <w:rPr>
          <w:rFonts w:eastAsia="Times New Roman"/>
          <w:sz w:val="24"/>
          <w:szCs w:val="24"/>
        </w:rPr>
        <w:t>Рекомендуемая продолжительность олимпиады: для учащихся 5 и 6 классов – 3 часа; для учащихся 7-11 классов – 4 часа.</w:t>
      </w:r>
    </w:p>
    <w:p w:rsidR="005F3EB0" w:rsidRDefault="005F3EB0">
      <w:pPr>
        <w:spacing w:line="16" w:lineRule="exact"/>
        <w:rPr>
          <w:sz w:val="20"/>
          <w:szCs w:val="20"/>
        </w:rPr>
      </w:pPr>
    </w:p>
    <w:p w:rsidR="005F3EB0" w:rsidRDefault="00D139DB">
      <w:pPr>
        <w:ind w:left="980"/>
        <w:rPr>
          <w:sz w:val="20"/>
          <w:szCs w:val="20"/>
        </w:rPr>
      </w:pPr>
      <w:r>
        <w:rPr>
          <w:rFonts w:eastAsia="Times New Roman"/>
          <w:sz w:val="24"/>
          <w:szCs w:val="24"/>
        </w:rPr>
        <w:t>Во время Олимпиады участники:</w:t>
      </w:r>
    </w:p>
    <w:p w:rsidR="005F3EB0" w:rsidRDefault="005F3EB0">
      <w:pPr>
        <w:spacing w:line="137" w:lineRule="exact"/>
        <w:rPr>
          <w:sz w:val="20"/>
          <w:szCs w:val="20"/>
        </w:rPr>
      </w:pPr>
    </w:p>
    <w:p w:rsidR="005F3EB0" w:rsidRDefault="00D139DB">
      <w:pPr>
        <w:ind w:left="980"/>
        <w:rPr>
          <w:sz w:val="20"/>
          <w:szCs w:val="20"/>
        </w:rPr>
      </w:pPr>
      <w:r>
        <w:rPr>
          <w:rFonts w:eastAsia="Times New Roman"/>
          <w:sz w:val="24"/>
          <w:szCs w:val="24"/>
        </w:rPr>
        <w:t>должны соблюдать установленный порядок проведения Олимпиады;</w:t>
      </w:r>
    </w:p>
    <w:p w:rsidR="005F3EB0" w:rsidRDefault="005F3EB0">
      <w:pPr>
        <w:spacing w:line="139" w:lineRule="exact"/>
        <w:rPr>
          <w:sz w:val="20"/>
          <w:szCs w:val="20"/>
        </w:rPr>
      </w:pPr>
    </w:p>
    <w:p w:rsidR="005F3EB0" w:rsidRDefault="00D139DB">
      <w:pPr>
        <w:ind w:left="980"/>
        <w:rPr>
          <w:sz w:val="20"/>
          <w:szCs w:val="20"/>
        </w:rPr>
      </w:pPr>
      <w:r>
        <w:rPr>
          <w:rFonts w:eastAsia="Times New Roman"/>
          <w:sz w:val="24"/>
          <w:szCs w:val="24"/>
        </w:rPr>
        <w:t>должны следовать указаниям организаторов;</w:t>
      </w:r>
    </w:p>
    <w:p w:rsidR="005F3EB0" w:rsidRDefault="005F3EB0">
      <w:pPr>
        <w:spacing w:line="137" w:lineRule="exact"/>
        <w:rPr>
          <w:sz w:val="20"/>
          <w:szCs w:val="20"/>
        </w:rPr>
      </w:pPr>
    </w:p>
    <w:p w:rsidR="005F3EB0" w:rsidRDefault="00D139DB">
      <w:pPr>
        <w:ind w:left="980"/>
        <w:rPr>
          <w:sz w:val="20"/>
          <w:szCs w:val="20"/>
        </w:rPr>
      </w:pPr>
      <w:r>
        <w:rPr>
          <w:rFonts w:eastAsia="Times New Roman"/>
          <w:sz w:val="24"/>
          <w:szCs w:val="24"/>
        </w:rPr>
        <w:t>не имеют права общаться друг с другом, свободно перемещаться по аудитории;</w:t>
      </w:r>
    </w:p>
    <w:p w:rsidR="005F3EB0" w:rsidRDefault="005F3EB0">
      <w:pPr>
        <w:sectPr w:rsidR="005F3EB0">
          <w:pgSz w:w="11900" w:h="16838"/>
          <w:pgMar w:top="1137" w:right="566" w:bottom="152" w:left="1440" w:header="0" w:footer="0" w:gutter="0"/>
          <w:cols w:space="720" w:equalWidth="0">
            <w:col w:w="9900"/>
          </w:cols>
        </w:sectPr>
      </w:pPr>
    </w:p>
    <w:p w:rsidR="005F3EB0" w:rsidRDefault="005F3EB0">
      <w:pPr>
        <w:spacing w:line="200" w:lineRule="exact"/>
        <w:rPr>
          <w:sz w:val="20"/>
          <w:szCs w:val="20"/>
        </w:rPr>
      </w:pPr>
    </w:p>
    <w:p w:rsidR="005F3EB0" w:rsidRDefault="005F3EB0">
      <w:pPr>
        <w:spacing w:line="200" w:lineRule="exact"/>
        <w:rPr>
          <w:sz w:val="20"/>
          <w:szCs w:val="20"/>
        </w:rPr>
      </w:pPr>
    </w:p>
    <w:p w:rsidR="005F3EB0" w:rsidRDefault="005F3EB0">
      <w:pPr>
        <w:spacing w:line="313" w:lineRule="exact"/>
        <w:rPr>
          <w:sz w:val="20"/>
          <w:szCs w:val="20"/>
        </w:rPr>
      </w:pPr>
    </w:p>
    <w:p w:rsidR="005F3EB0" w:rsidRDefault="00D139DB">
      <w:pPr>
        <w:ind w:right="-259"/>
        <w:jc w:val="center"/>
        <w:rPr>
          <w:sz w:val="20"/>
          <w:szCs w:val="20"/>
        </w:rPr>
      </w:pPr>
      <w:r>
        <w:rPr>
          <w:rFonts w:eastAsia="Times New Roman"/>
          <w:sz w:val="24"/>
          <w:szCs w:val="24"/>
        </w:rPr>
        <w:t>31</w:t>
      </w:r>
    </w:p>
    <w:p w:rsidR="005F3EB0" w:rsidRDefault="005F3EB0">
      <w:pPr>
        <w:sectPr w:rsidR="005F3EB0">
          <w:type w:val="continuous"/>
          <w:pgSz w:w="11900" w:h="16838"/>
          <w:pgMar w:top="1137" w:right="566" w:bottom="152" w:left="1440" w:header="0" w:footer="0" w:gutter="0"/>
          <w:cols w:space="720" w:equalWidth="0">
            <w:col w:w="9900"/>
          </w:cols>
        </w:sectPr>
      </w:pPr>
    </w:p>
    <w:p w:rsidR="005F3EB0" w:rsidRDefault="00D139DB">
      <w:pPr>
        <w:spacing w:line="350" w:lineRule="auto"/>
        <w:ind w:left="260" w:firstLine="720"/>
        <w:jc w:val="both"/>
        <w:rPr>
          <w:sz w:val="20"/>
          <w:szCs w:val="20"/>
        </w:rPr>
      </w:pPr>
      <w:r>
        <w:rPr>
          <w:rFonts w:eastAsia="Times New Roman"/>
          <w:sz w:val="24"/>
          <w:szCs w:val="24"/>
        </w:rPr>
        <w:lastRenderedPageBreak/>
        <w:t>не вправе пользоваться справочными материалами, средствами связи и электронно-вычислительной техникой.</w:t>
      </w:r>
    </w:p>
    <w:p w:rsidR="005F3EB0" w:rsidRDefault="005F3EB0">
      <w:pPr>
        <w:spacing w:line="23" w:lineRule="exact"/>
        <w:rPr>
          <w:sz w:val="20"/>
          <w:szCs w:val="20"/>
        </w:rPr>
      </w:pPr>
    </w:p>
    <w:p w:rsidR="005F3EB0" w:rsidRDefault="00D139DB">
      <w:pPr>
        <w:spacing w:line="356" w:lineRule="auto"/>
        <w:ind w:left="260" w:firstLine="720"/>
        <w:jc w:val="both"/>
        <w:rPr>
          <w:sz w:val="20"/>
          <w:szCs w:val="20"/>
        </w:rPr>
      </w:pPr>
      <w:r>
        <w:rPr>
          <w:rFonts w:eastAsia="Times New Roman"/>
          <w:sz w:val="24"/>
          <w:szCs w:val="24"/>
        </w:rPr>
        <w:t>При установлении факта нарушения участником Олимпиады Порядка или использования во время тура запрещенных источников информации решением Оргкомитета соответствующего этапа Олимпиады такой участник лишается возможности дальнейшего участия в Олимпиаде.</w:t>
      </w:r>
    </w:p>
    <w:p w:rsidR="005F3EB0" w:rsidRDefault="005F3EB0">
      <w:pPr>
        <w:spacing w:line="19" w:lineRule="exact"/>
        <w:rPr>
          <w:sz w:val="20"/>
          <w:szCs w:val="20"/>
        </w:rPr>
      </w:pPr>
    </w:p>
    <w:p w:rsidR="005F3EB0" w:rsidRDefault="00D139DB">
      <w:pPr>
        <w:spacing w:line="354" w:lineRule="auto"/>
        <w:ind w:left="260" w:firstLine="720"/>
        <w:jc w:val="both"/>
        <w:rPr>
          <w:sz w:val="20"/>
          <w:szCs w:val="20"/>
        </w:rPr>
      </w:pPr>
      <w:r>
        <w:rPr>
          <w:rFonts w:eastAsia="Times New Roman"/>
          <w:sz w:val="24"/>
          <w:szCs w:val="24"/>
        </w:rPr>
        <w:t>Олимпиада должна проходить как абсолютно объективное, беспристрастное и честное соревнование с высоким уровнем качества проверки работ участников и удобными условиями работы для участников. Для достижения этих целей:</w:t>
      </w:r>
    </w:p>
    <w:p w:rsidR="005F3EB0" w:rsidRDefault="005F3EB0">
      <w:pPr>
        <w:spacing w:line="22" w:lineRule="exact"/>
        <w:rPr>
          <w:sz w:val="20"/>
          <w:szCs w:val="20"/>
        </w:rPr>
      </w:pPr>
    </w:p>
    <w:p w:rsidR="005F3EB0" w:rsidRDefault="00D139DB">
      <w:pPr>
        <w:spacing w:line="354" w:lineRule="auto"/>
        <w:ind w:left="260" w:firstLine="720"/>
        <w:jc w:val="both"/>
        <w:rPr>
          <w:sz w:val="20"/>
          <w:szCs w:val="20"/>
        </w:rPr>
      </w:pPr>
      <w:r>
        <w:rPr>
          <w:rFonts w:eastAsia="Times New Roman"/>
          <w:sz w:val="24"/>
          <w:szCs w:val="24"/>
        </w:rPr>
        <w:t>а) Требуется выполнение олимпиадных работ в тетрадях в клетку в силу того, что на математических олимпиадах предлагаются задачи на разрезание фигур, задачи на клетчатых досках, задачи, требующие построения рисунков и графиков.</w:t>
      </w:r>
    </w:p>
    <w:p w:rsidR="005F3EB0" w:rsidRDefault="005F3EB0">
      <w:pPr>
        <w:spacing w:line="20" w:lineRule="exact"/>
        <w:rPr>
          <w:sz w:val="20"/>
          <w:szCs w:val="20"/>
        </w:rPr>
      </w:pPr>
    </w:p>
    <w:p w:rsidR="005F3EB0" w:rsidRDefault="00D139DB">
      <w:pPr>
        <w:spacing w:line="358" w:lineRule="auto"/>
        <w:ind w:left="260" w:firstLine="720"/>
        <w:jc w:val="both"/>
        <w:rPr>
          <w:sz w:val="20"/>
          <w:szCs w:val="20"/>
        </w:rPr>
      </w:pPr>
      <w:r>
        <w:rPr>
          <w:rFonts w:eastAsia="Times New Roman"/>
          <w:sz w:val="24"/>
          <w:szCs w:val="24"/>
        </w:rPr>
        <w:t xml:space="preserve">б) Работы участников перед проверкой обязательно шифруются. Наиболее удобной формой кодирования является запись шифра (например, 9-01, 9-02, …) на обложке тетради и на первой беловой странице с последующим снятием обложки и ее отдельным хранением до окончания проверки. Расшифровка работ осуществляется </w:t>
      </w:r>
      <w:r>
        <w:rPr>
          <w:rFonts w:eastAsia="Times New Roman"/>
          <w:b/>
          <w:bCs/>
          <w:sz w:val="24"/>
          <w:szCs w:val="24"/>
        </w:rPr>
        <w:t>после</w:t>
      </w:r>
      <w:r>
        <w:rPr>
          <w:rFonts w:eastAsia="Times New Roman"/>
          <w:sz w:val="24"/>
          <w:szCs w:val="24"/>
        </w:rPr>
        <w:t xml:space="preserve"> составления предварительной итоговой таблицы и предварительного определения победителей и призеров олимпиады.</w:t>
      </w:r>
    </w:p>
    <w:p w:rsidR="005F3EB0" w:rsidRDefault="005F3EB0">
      <w:pPr>
        <w:spacing w:line="14" w:lineRule="exact"/>
        <w:rPr>
          <w:sz w:val="20"/>
          <w:szCs w:val="20"/>
        </w:rPr>
      </w:pPr>
    </w:p>
    <w:p w:rsidR="005F3EB0" w:rsidRDefault="00D139DB">
      <w:pPr>
        <w:spacing w:line="357" w:lineRule="auto"/>
        <w:ind w:left="260" w:firstLine="720"/>
        <w:jc w:val="both"/>
        <w:rPr>
          <w:sz w:val="20"/>
          <w:szCs w:val="20"/>
        </w:rPr>
      </w:pPr>
      <w:r>
        <w:rPr>
          <w:rFonts w:eastAsia="Times New Roman"/>
          <w:sz w:val="24"/>
          <w:szCs w:val="24"/>
        </w:rPr>
        <w:t>в) В состав жюри олимпиады наряду с лучшими учителями необходимо включение преподавателей университетов, а также студентов и аспирантов, успешно выступавших на олимпиадах высокого уровня. Работа преподавателя в системе дополнительного образования, в том числе с участниками муниципального этапа, не может быть основанием для отказа от его включения в состав методических комиссий и жюри.</w:t>
      </w:r>
    </w:p>
    <w:p w:rsidR="005F3EB0" w:rsidRDefault="005F3EB0">
      <w:pPr>
        <w:spacing w:line="19" w:lineRule="exact"/>
        <w:rPr>
          <w:sz w:val="20"/>
          <w:szCs w:val="20"/>
        </w:rPr>
      </w:pPr>
    </w:p>
    <w:p w:rsidR="005F3EB0" w:rsidRDefault="00D139DB">
      <w:pPr>
        <w:spacing w:line="358" w:lineRule="auto"/>
        <w:ind w:left="260" w:firstLine="720"/>
        <w:jc w:val="both"/>
        <w:rPr>
          <w:sz w:val="20"/>
          <w:szCs w:val="20"/>
        </w:rPr>
      </w:pPr>
      <w:r>
        <w:rPr>
          <w:rFonts w:eastAsia="Times New Roman"/>
          <w:sz w:val="24"/>
          <w:szCs w:val="24"/>
        </w:rPr>
        <w:t>г) После опубликования предварительных результатов проверки олимпиадных работ Участники имеют право ознакомиться со своими работами, в том числе сообщить о своем несогласии с выставленными баллами. В этом случае Председатель жюри Олимпиады назначает члена жюри для повторного рассмотрения работы. При этом оценка по работе может быть изменена, если запрос Участника об изменении оценки признается обоснованным. Жюри олимпиады не вправе отказывать участнику олимпиады в исправлении оценки его работы в ситуации, когда реально требуется ее повышение. Изменение оценки согласуется с Председателем жюри и вносится в итоговую таблицу.</w:t>
      </w:r>
    </w:p>
    <w:p w:rsidR="005F3EB0" w:rsidRDefault="005F3EB0">
      <w:pPr>
        <w:spacing w:line="19" w:lineRule="exact"/>
        <w:rPr>
          <w:sz w:val="20"/>
          <w:szCs w:val="20"/>
        </w:rPr>
      </w:pPr>
    </w:p>
    <w:p w:rsidR="005F3EB0" w:rsidRDefault="00D139DB">
      <w:pPr>
        <w:spacing w:line="354" w:lineRule="auto"/>
        <w:ind w:left="260" w:firstLine="720"/>
        <w:jc w:val="both"/>
        <w:rPr>
          <w:sz w:val="20"/>
          <w:szCs w:val="20"/>
        </w:rPr>
      </w:pPr>
      <w:r>
        <w:rPr>
          <w:rFonts w:eastAsia="Times New Roman"/>
          <w:sz w:val="24"/>
          <w:szCs w:val="24"/>
        </w:rPr>
        <w:t>д) По результатам олимпиады создается итоговая таблица по каждой параллели. Количество победителей и призеров муниципального этапа Олимпиады определяется, исходя из квоты победителей и призеров, установленной организатором муниципального</w:t>
      </w:r>
    </w:p>
    <w:p w:rsidR="005F3EB0" w:rsidRDefault="005F3EB0">
      <w:pPr>
        <w:sectPr w:rsidR="005F3EB0">
          <w:pgSz w:w="11900" w:h="16838"/>
          <w:pgMar w:top="1137" w:right="566" w:bottom="152" w:left="1440" w:header="0" w:footer="0" w:gutter="0"/>
          <w:cols w:space="720" w:equalWidth="0">
            <w:col w:w="9900"/>
          </w:cols>
        </w:sectPr>
      </w:pPr>
    </w:p>
    <w:p w:rsidR="005F3EB0" w:rsidRDefault="005F3EB0">
      <w:pPr>
        <w:spacing w:line="200" w:lineRule="exact"/>
        <w:rPr>
          <w:sz w:val="20"/>
          <w:szCs w:val="20"/>
        </w:rPr>
      </w:pPr>
    </w:p>
    <w:p w:rsidR="005F3EB0" w:rsidRDefault="005F3EB0">
      <w:pPr>
        <w:spacing w:line="200" w:lineRule="exact"/>
        <w:rPr>
          <w:sz w:val="20"/>
          <w:szCs w:val="20"/>
        </w:rPr>
      </w:pPr>
    </w:p>
    <w:p w:rsidR="005F3EB0" w:rsidRDefault="005F3EB0">
      <w:pPr>
        <w:spacing w:line="251" w:lineRule="exact"/>
        <w:rPr>
          <w:sz w:val="20"/>
          <w:szCs w:val="20"/>
        </w:rPr>
      </w:pPr>
    </w:p>
    <w:p w:rsidR="005F3EB0" w:rsidRDefault="00D139DB">
      <w:pPr>
        <w:ind w:right="-259"/>
        <w:jc w:val="center"/>
        <w:rPr>
          <w:sz w:val="20"/>
          <w:szCs w:val="20"/>
        </w:rPr>
      </w:pPr>
      <w:r>
        <w:rPr>
          <w:rFonts w:eastAsia="Times New Roman"/>
          <w:sz w:val="24"/>
          <w:szCs w:val="24"/>
        </w:rPr>
        <w:t>32</w:t>
      </w:r>
    </w:p>
    <w:p w:rsidR="005F3EB0" w:rsidRDefault="005F3EB0">
      <w:pPr>
        <w:sectPr w:rsidR="005F3EB0">
          <w:type w:val="continuous"/>
          <w:pgSz w:w="11900" w:h="16838"/>
          <w:pgMar w:top="1137" w:right="566" w:bottom="152" w:left="1440" w:header="0" w:footer="0" w:gutter="0"/>
          <w:cols w:space="720" w:equalWidth="0">
            <w:col w:w="9900"/>
          </w:cols>
        </w:sectPr>
      </w:pPr>
    </w:p>
    <w:p w:rsidR="005F3EB0" w:rsidRDefault="00D139DB">
      <w:pPr>
        <w:spacing w:line="350" w:lineRule="auto"/>
        <w:ind w:left="260"/>
        <w:rPr>
          <w:sz w:val="20"/>
          <w:szCs w:val="20"/>
        </w:rPr>
      </w:pPr>
      <w:r>
        <w:rPr>
          <w:rFonts w:eastAsia="Times New Roman"/>
          <w:sz w:val="24"/>
          <w:szCs w:val="24"/>
        </w:rPr>
        <w:lastRenderedPageBreak/>
        <w:t>этапа Олимпиады. Отметим, что в каждой из параллелей победителями могут стать несколько участников.</w:t>
      </w:r>
    </w:p>
    <w:p w:rsidR="005F3EB0" w:rsidRDefault="005F3EB0">
      <w:pPr>
        <w:spacing w:line="200" w:lineRule="exact"/>
        <w:rPr>
          <w:sz w:val="20"/>
          <w:szCs w:val="20"/>
        </w:rPr>
      </w:pPr>
    </w:p>
    <w:p w:rsidR="005F3EB0" w:rsidRDefault="005F3EB0">
      <w:pPr>
        <w:spacing w:line="200" w:lineRule="exact"/>
        <w:rPr>
          <w:sz w:val="20"/>
          <w:szCs w:val="20"/>
        </w:rPr>
      </w:pPr>
    </w:p>
    <w:p w:rsidR="005F3EB0" w:rsidRDefault="005F3EB0">
      <w:pPr>
        <w:spacing w:line="200" w:lineRule="exact"/>
        <w:rPr>
          <w:sz w:val="20"/>
          <w:szCs w:val="20"/>
        </w:rPr>
      </w:pPr>
    </w:p>
    <w:p w:rsidR="005F3EB0" w:rsidRDefault="005F3EB0">
      <w:pPr>
        <w:spacing w:line="200" w:lineRule="exact"/>
        <w:rPr>
          <w:sz w:val="20"/>
          <w:szCs w:val="20"/>
        </w:rPr>
      </w:pPr>
    </w:p>
    <w:p w:rsidR="005F3EB0" w:rsidRDefault="005F3EB0">
      <w:pPr>
        <w:spacing w:line="200" w:lineRule="exact"/>
        <w:rPr>
          <w:sz w:val="20"/>
          <w:szCs w:val="20"/>
        </w:rPr>
      </w:pPr>
    </w:p>
    <w:p w:rsidR="005F3EB0" w:rsidRDefault="005F3EB0">
      <w:pPr>
        <w:spacing w:line="268" w:lineRule="exact"/>
        <w:rPr>
          <w:sz w:val="20"/>
          <w:szCs w:val="20"/>
        </w:rPr>
      </w:pPr>
    </w:p>
    <w:p w:rsidR="005F3EB0" w:rsidRDefault="00FE2CB6">
      <w:pPr>
        <w:spacing w:line="349" w:lineRule="auto"/>
        <w:ind w:right="-239"/>
        <w:jc w:val="center"/>
        <w:rPr>
          <w:sz w:val="20"/>
          <w:szCs w:val="20"/>
        </w:rPr>
      </w:pPr>
      <w:r>
        <w:rPr>
          <w:rFonts w:eastAsia="Times New Roman"/>
          <w:sz w:val="28"/>
          <w:szCs w:val="28"/>
        </w:rPr>
        <w:t>Принципы составления олимпиадных заданий и формирования комплектов олимпиадных заданий для муниципального этапа</w:t>
      </w:r>
    </w:p>
    <w:p w:rsidR="005F3EB0" w:rsidRDefault="005F3EB0">
      <w:pPr>
        <w:spacing w:line="200" w:lineRule="exact"/>
        <w:rPr>
          <w:sz w:val="20"/>
          <w:szCs w:val="20"/>
        </w:rPr>
      </w:pPr>
    </w:p>
    <w:p w:rsidR="005F3EB0" w:rsidRDefault="005F3EB0">
      <w:pPr>
        <w:spacing w:line="242" w:lineRule="exact"/>
        <w:rPr>
          <w:sz w:val="20"/>
          <w:szCs w:val="20"/>
        </w:rPr>
      </w:pPr>
    </w:p>
    <w:p w:rsidR="005F3EB0" w:rsidRDefault="00FE2CB6">
      <w:pPr>
        <w:spacing w:line="348" w:lineRule="auto"/>
        <w:ind w:left="260" w:firstLine="720"/>
        <w:rPr>
          <w:sz w:val="20"/>
          <w:szCs w:val="20"/>
        </w:rPr>
      </w:pPr>
      <w:r>
        <w:rPr>
          <w:rFonts w:eastAsia="Times New Roman"/>
          <w:sz w:val="24"/>
          <w:szCs w:val="24"/>
        </w:rPr>
        <w:t>Задания муниципального этапа олимпиады должны удовлетворять следующим требованиям:</w:t>
      </w:r>
    </w:p>
    <w:p w:rsidR="005F3EB0" w:rsidRDefault="005F3EB0">
      <w:pPr>
        <w:spacing w:line="28" w:lineRule="exact"/>
        <w:rPr>
          <w:sz w:val="20"/>
          <w:szCs w:val="20"/>
        </w:rPr>
      </w:pPr>
    </w:p>
    <w:p w:rsidR="005F3EB0" w:rsidRDefault="00FE2CB6">
      <w:pPr>
        <w:numPr>
          <w:ilvl w:val="0"/>
          <w:numId w:val="15"/>
        </w:numPr>
        <w:tabs>
          <w:tab w:val="left" w:pos="1800"/>
        </w:tabs>
        <w:spacing w:line="356" w:lineRule="auto"/>
        <w:ind w:left="1800" w:hanging="998"/>
        <w:jc w:val="both"/>
        <w:rPr>
          <w:rFonts w:eastAsia="Times New Roman"/>
          <w:sz w:val="24"/>
          <w:szCs w:val="24"/>
        </w:rPr>
      </w:pPr>
      <w:r>
        <w:rPr>
          <w:rFonts w:eastAsia="Times New Roman"/>
          <w:sz w:val="24"/>
          <w:szCs w:val="24"/>
        </w:rPr>
        <w:t>Задания должны носить творческий характер и проверять не степень усвоения участником олимпиады различных разделов школьной математики, а его способность к нахождению решений новых для него задач. Большая часть заданий должна включать в себя элементы (научного) творчества.</w:t>
      </w:r>
    </w:p>
    <w:p w:rsidR="005F3EB0" w:rsidRDefault="005F3EB0">
      <w:pPr>
        <w:spacing w:line="19" w:lineRule="exact"/>
        <w:rPr>
          <w:rFonts w:eastAsia="Times New Roman"/>
          <w:sz w:val="24"/>
          <w:szCs w:val="24"/>
        </w:rPr>
      </w:pPr>
    </w:p>
    <w:p w:rsidR="005F3EB0" w:rsidRDefault="00FE2CB6">
      <w:pPr>
        <w:numPr>
          <w:ilvl w:val="0"/>
          <w:numId w:val="15"/>
        </w:numPr>
        <w:tabs>
          <w:tab w:val="left" w:pos="1800"/>
        </w:tabs>
        <w:spacing w:line="354" w:lineRule="auto"/>
        <w:ind w:left="1800" w:hanging="998"/>
        <w:jc w:val="both"/>
        <w:rPr>
          <w:rFonts w:eastAsia="Times New Roman"/>
          <w:sz w:val="24"/>
          <w:szCs w:val="24"/>
        </w:rPr>
      </w:pPr>
      <w:r>
        <w:rPr>
          <w:rFonts w:eastAsia="Times New Roman"/>
          <w:sz w:val="24"/>
          <w:szCs w:val="24"/>
        </w:rPr>
        <w:t>В задания нельзя включать задачи по разделам математики, не изученным хотя бы по одному из базовых учебников по математике, алгебре и геометрии в соответствующем классе к моменту проведения олимпиады.</w:t>
      </w:r>
    </w:p>
    <w:p w:rsidR="005F3EB0" w:rsidRDefault="005F3EB0">
      <w:pPr>
        <w:spacing w:line="19" w:lineRule="exact"/>
        <w:rPr>
          <w:rFonts w:eastAsia="Times New Roman"/>
          <w:sz w:val="24"/>
          <w:szCs w:val="24"/>
        </w:rPr>
      </w:pPr>
    </w:p>
    <w:p w:rsidR="005F3EB0" w:rsidRDefault="00FE2CB6">
      <w:pPr>
        <w:numPr>
          <w:ilvl w:val="0"/>
          <w:numId w:val="15"/>
        </w:numPr>
        <w:tabs>
          <w:tab w:val="left" w:pos="1800"/>
        </w:tabs>
        <w:spacing w:line="358" w:lineRule="auto"/>
        <w:ind w:left="1800" w:hanging="998"/>
        <w:jc w:val="both"/>
        <w:rPr>
          <w:rFonts w:eastAsia="Times New Roman"/>
          <w:sz w:val="24"/>
          <w:szCs w:val="24"/>
        </w:rPr>
      </w:pPr>
      <w:r>
        <w:rPr>
          <w:rFonts w:eastAsia="Times New Roman"/>
          <w:sz w:val="24"/>
          <w:szCs w:val="24"/>
        </w:rPr>
        <w:t>Задания олимпиады должны быть различной сложности для того, чтобы, с одной стороны, предоставить большинству Участников возможность выполнить наиболее простые из них, с другой стороны, достичь одной из основных целей олимпиады – определения наиболее способных Участников. Желательно, чтобы с первым заданием успешно справлялись около 70% участников, со вторым – около 50%, с третьим –20%-30%, а с последними – лучшие из участников олимпиады.</w:t>
      </w:r>
    </w:p>
    <w:p w:rsidR="005F3EB0" w:rsidRDefault="005F3EB0">
      <w:pPr>
        <w:spacing w:line="17" w:lineRule="exact"/>
        <w:rPr>
          <w:rFonts w:eastAsia="Times New Roman"/>
          <w:sz w:val="24"/>
          <w:szCs w:val="24"/>
        </w:rPr>
      </w:pPr>
    </w:p>
    <w:p w:rsidR="005F3EB0" w:rsidRDefault="00FE2CB6">
      <w:pPr>
        <w:numPr>
          <w:ilvl w:val="0"/>
          <w:numId w:val="15"/>
        </w:numPr>
        <w:tabs>
          <w:tab w:val="left" w:pos="1800"/>
        </w:tabs>
        <w:spacing w:line="348" w:lineRule="auto"/>
        <w:ind w:left="1800" w:hanging="998"/>
        <w:rPr>
          <w:rFonts w:eastAsia="Times New Roman"/>
          <w:sz w:val="24"/>
          <w:szCs w:val="24"/>
        </w:rPr>
      </w:pPr>
      <w:r>
        <w:rPr>
          <w:rFonts w:eastAsia="Times New Roman"/>
          <w:sz w:val="24"/>
          <w:szCs w:val="24"/>
        </w:rPr>
        <w:t>В задания должны включаться задачи, имеющие привлекательные, запоминающиеся формулировки.</w:t>
      </w:r>
    </w:p>
    <w:p w:rsidR="005F3EB0" w:rsidRDefault="005F3EB0">
      <w:pPr>
        <w:spacing w:line="27" w:lineRule="exact"/>
        <w:rPr>
          <w:rFonts w:eastAsia="Times New Roman"/>
          <w:sz w:val="24"/>
          <w:szCs w:val="24"/>
        </w:rPr>
      </w:pPr>
    </w:p>
    <w:p w:rsidR="005F3EB0" w:rsidRDefault="00FE2CB6">
      <w:pPr>
        <w:numPr>
          <w:ilvl w:val="0"/>
          <w:numId w:val="15"/>
        </w:numPr>
        <w:tabs>
          <w:tab w:val="left" w:pos="1800"/>
        </w:tabs>
        <w:spacing w:line="356" w:lineRule="auto"/>
        <w:ind w:left="1800" w:hanging="998"/>
        <w:jc w:val="both"/>
        <w:rPr>
          <w:rFonts w:eastAsia="Times New Roman"/>
          <w:sz w:val="24"/>
          <w:szCs w:val="24"/>
        </w:rPr>
      </w:pPr>
      <w:r>
        <w:rPr>
          <w:rFonts w:eastAsia="Times New Roman"/>
          <w:sz w:val="24"/>
          <w:szCs w:val="24"/>
        </w:rPr>
        <w:t>Формулировки задач должны быть корректными, четкими и понятными для участников. Задания не должны допускать неоднозначности трактовки условий. Задания не должны включать термины и понятия, не знакомые учащимся данной возрастной категории.</w:t>
      </w:r>
    </w:p>
    <w:p w:rsidR="005F3EB0" w:rsidRDefault="005F3EB0">
      <w:pPr>
        <w:spacing w:line="19" w:lineRule="exact"/>
        <w:rPr>
          <w:rFonts w:eastAsia="Times New Roman"/>
          <w:sz w:val="24"/>
          <w:szCs w:val="24"/>
        </w:rPr>
      </w:pPr>
    </w:p>
    <w:p w:rsidR="005F3EB0" w:rsidRDefault="00FE2CB6">
      <w:pPr>
        <w:numPr>
          <w:ilvl w:val="0"/>
          <w:numId w:val="15"/>
        </w:numPr>
        <w:tabs>
          <w:tab w:val="left" w:pos="1800"/>
        </w:tabs>
        <w:spacing w:line="356" w:lineRule="auto"/>
        <w:ind w:left="1800" w:hanging="998"/>
        <w:jc w:val="both"/>
        <w:rPr>
          <w:rFonts w:eastAsia="Times New Roman"/>
          <w:sz w:val="24"/>
          <w:szCs w:val="24"/>
        </w:rPr>
      </w:pPr>
      <w:r>
        <w:rPr>
          <w:rFonts w:eastAsia="Times New Roman"/>
          <w:sz w:val="24"/>
          <w:szCs w:val="24"/>
        </w:rPr>
        <w:t>Вариант по каждому классу должен включать в себя 4-6 задач. Тематика заданий должна быть разнообразной, по возможности охватывающей все разделы школьной математики: арифметику, алгебру, геометрию. Варианты также должны включать в себя логические задачи (в среднем звене школы), комбинаторику. Так в варианты для 5-6 классов рекомендуется включать</w:t>
      </w:r>
    </w:p>
    <w:p w:rsidR="005F3EB0" w:rsidRDefault="005F3EB0">
      <w:pPr>
        <w:sectPr w:rsidR="005F3EB0">
          <w:pgSz w:w="11900" w:h="16838"/>
          <w:pgMar w:top="1137" w:right="566" w:bottom="152" w:left="1440" w:header="0" w:footer="0" w:gutter="0"/>
          <w:cols w:space="720" w:equalWidth="0">
            <w:col w:w="9900"/>
          </w:cols>
        </w:sectPr>
      </w:pPr>
    </w:p>
    <w:p w:rsidR="005F3EB0" w:rsidRDefault="005F3EB0">
      <w:pPr>
        <w:spacing w:line="101" w:lineRule="exact"/>
        <w:rPr>
          <w:sz w:val="20"/>
          <w:szCs w:val="20"/>
        </w:rPr>
      </w:pPr>
    </w:p>
    <w:p w:rsidR="005F3EB0" w:rsidRDefault="00FE2CB6">
      <w:pPr>
        <w:ind w:right="-259"/>
        <w:jc w:val="center"/>
        <w:rPr>
          <w:sz w:val="20"/>
          <w:szCs w:val="20"/>
        </w:rPr>
      </w:pPr>
      <w:r>
        <w:rPr>
          <w:rFonts w:eastAsia="Times New Roman"/>
          <w:sz w:val="24"/>
          <w:szCs w:val="24"/>
        </w:rPr>
        <w:t>33</w:t>
      </w:r>
    </w:p>
    <w:p w:rsidR="005F3EB0" w:rsidRDefault="005F3EB0">
      <w:pPr>
        <w:sectPr w:rsidR="005F3EB0">
          <w:type w:val="continuous"/>
          <w:pgSz w:w="11900" w:h="16838"/>
          <w:pgMar w:top="1137" w:right="566" w:bottom="152" w:left="1440" w:header="0" w:footer="0" w:gutter="0"/>
          <w:cols w:space="720" w:equalWidth="0">
            <w:col w:w="9900"/>
          </w:cols>
        </w:sectPr>
      </w:pPr>
    </w:p>
    <w:p w:rsidR="005F3EB0" w:rsidRDefault="00FE2CB6">
      <w:pPr>
        <w:spacing w:line="358" w:lineRule="auto"/>
        <w:ind w:left="1800"/>
        <w:jc w:val="both"/>
        <w:rPr>
          <w:sz w:val="20"/>
          <w:szCs w:val="20"/>
        </w:rPr>
      </w:pPr>
      <w:r>
        <w:rPr>
          <w:rFonts w:eastAsia="Times New Roman"/>
          <w:sz w:val="24"/>
          <w:szCs w:val="24"/>
        </w:rPr>
        <w:lastRenderedPageBreak/>
        <w:t>задачи по арифметике, логические задачи, задачи по наглядной геометрии, задачи, использующие понятие четности; в 7-8 классах добавляются задачи, использующие для решения преобразования алгебраических выражений, задачи на делимость, геометрические задачи на доказательство, комбинаторные задачи; в 9-11 последовательно добавляются задачи на свойства линейных и квадратичных функций, задачи по теории чисел, неравенства, задачи, использующие тригонометрию, стереометрию, математический анализ, комбинаторику.</w:t>
      </w:r>
    </w:p>
    <w:p w:rsidR="005F3EB0" w:rsidRDefault="005F3EB0">
      <w:pPr>
        <w:spacing w:line="19" w:lineRule="exact"/>
        <w:rPr>
          <w:sz w:val="20"/>
          <w:szCs w:val="20"/>
        </w:rPr>
      </w:pPr>
    </w:p>
    <w:p w:rsidR="005F3EB0" w:rsidRDefault="00FE2CB6">
      <w:pPr>
        <w:numPr>
          <w:ilvl w:val="0"/>
          <w:numId w:val="16"/>
        </w:numPr>
        <w:tabs>
          <w:tab w:val="left" w:pos="1800"/>
        </w:tabs>
        <w:spacing w:line="358" w:lineRule="auto"/>
        <w:ind w:left="1800" w:hanging="998"/>
        <w:jc w:val="both"/>
        <w:rPr>
          <w:rFonts w:eastAsia="Times New Roman"/>
          <w:sz w:val="24"/>
          <w:szCs w:val="24"/>
        </w:rPr>
      </w:pPr>
      <w:r>
        <w:rPr>
          <w:rFonts w:eastAsia="Times New Roman"/>
          <w:sz w:val="24"/>
          <w:szCs w:val="24"/>
        </w:rPr>
        <w:t xml:space="preserve">Желательно составление заданий олимпиады из </w:t>
      </w:r>
      <w:r>
        <w:rPr>
          <w:rFonts w:eastAsia="Times New Roman"/>
          <w:b/>
          <w:bCs/>
          <w:sz w:val="24"/>
          <w:szCs w:val="24"/>
        </w:rPr>
        <w:t>новых</w:t>
      </w:r>
      <w:r>
        <w:rPr>
          <w:rFonts w:eastAsia="Times New Roman"/>
          <w:sz w:val="24"/>
          <w:szCs w:val="24"/>
        </w:rPr>
        <w:t xml:space="preserve"> задач, специально подготовленных методической комиссией для олимпиады. В случае, если задания олимпиады подбираются из печатных изданий и Интернет-ресурсов, необходимо, чтобы эти источники были неизвестны участникам Олимпиады. Олимпиада должна выявлять не энциклопедичность знаний Участника, а его математические способности.</w:t>
      </w:r>
    </w:p>
    <w:p w:rsidR="005F3EB0" w:rsidRDefault="005F3EB0">
      <w:pPr>
        <w:spacing w:line="200" w:lineRule="exact"/>
        <w:rPr>
          <w:sz w:val="20"/>
          <w:szCs w:val="20"/>
        </w:rPr>
      </w:pPr>
    </w:p>
    <w:p w:rsidR="005F3EB0" w:rsidRDefault="005F3EB0">
      <w:pPr>
        <w:spacing w:line="218" w:lineRule="exact"/>
        <w:rPr>
          <w:sz w:val="20"/>
          <w:szCs w:val="20"/>
        </w:rPr>
      </w:pPr>
    </w:p>
    <w:p w:rsidR="005F3EB0" w:rsidRDefault="00D139DB">
      <w:pPr>
        <w:ind w:left="1620"/>
        <w:rPr>
          <w:sz w:val="20"/>
          <w:szCs w:val="20"/>
        </w:rPr>
      </w:pPr>
      <w:r>
        <w:rPr>
          <w:rFonts w:eastAsia="Times New Roman"/>
          <w:sz w:val="28"/>
          <w:szCs w:val="28"/>
        </w:rPr>
        <w:t>Методика оценивания выполнения олимпиадных заданий</w:t>
      </w:r>
    </w:p>
    <w:p w:rsidR="005F3EB0" w:rsidRDefault="005F3EB0">
      <w:pPr>
        <w:spacing w:line="200" w:lineRule="exact"/>
        <w:rPr>
          <w:sz w:val="20"/>
          <w:szCs w:val="20"/>
        </w:rPr>
      </w:pPr>
    </w:p>
    <w:p w:rsidR="005F3EB0" w:rsidRDefault="005F3EB0">
      <w:pPr>
        <w:spacing w:line="385" w:lineRule="exact"/>
        <w:rPr>
          <w:sz w:val="20"/>
          <w:szCs w:val="20"/>
        </w:rPr>
      </w:pPr>
    </w:p>
    <w:p w:rsidR="005F3EB0" w:rsidRDefault="00D139DB">
      <w:pPr>
        <w:spacing w:line="354" w:lineRule="auto"/>
        <w:ind w:left="260" w:firstLine="720"/>
        <w:jc w:val="both"/>
        <w:rPr>
          <w:sz w:val="20"/>
          <w:szCs w:val="20"/>
        </w:rPr>
      </w:pPr>
      <w:r>
        <w:rPr>
          <w:rFonts w:eastAsia="Times New Roman"/>
          <w:sz w:val="24"/>
          <w:szCs w:val="24"/>
        </w:rPr>
        <w:t>Для единообразия проверки работ Участников в разных муниципальных образованиях необходимо включение в варианты заданий не только ответов и решений заданий, но и критериев оценивания работ.</w:t>
      </w:r>
    </w:p>
    <w:p w:rsidR="005F3EB0" w:rsidRDefault="005F3EB0">
      <w:pPr>
        <w:spacing w:line="22" w:lineRule="exact"/>
        <w:rPr>
          <w:sz w:val="20"/>
          <w:szCs w:val="20"/>
        </w:rPr>
      </w:pPr>
    </w:p>
    <w:p w:rsidR="005F3EB0" w:rsidRDefault="00D139DB">
      <w:pPr>
        <w:spacing w:line="356" w:lineRule="auto"/>
        <w:ind w:left="260" w:firstLine="720"/>
        <w:jc w:val="both"/>
        <w:rPr>
          <w:sz w:val="20"/>
          <w:szCs w:val="20"/>
        </w:rPr>
      </w:pPr>
      <w:r>
        <w:rPr>
          <w:rFonts w:eastAsia="Times New Roman"/>
          <w:sz w:val="24"/>
          <w:szCs w:val="24"/>
        </w:rPr>
        <w:t>Для повышения качества проверки возможна организация централизованной проверки региональным жюри. Такая организация проверки рекомендуется для регионов с невысокой плотностью населения. При необходимости на проверку можно отправлять не сами работы, а их сканы.</w:t>
      </w:r>
    </w:p>
    <w:p w:rsidR="005F3EB0" w:rsidRDefault="005F3EB0">
      <w:pPr>
        <w:spacing w:line="19" w:lineRule="exact"/>
        <w:rPr>
          <w:sz w:val="20"/>
          <w:szCs w:val="20"/>
        </w:rPr>
      </w:pPr>
    </w:p>
    <w:p w:rsidR="005F3EB0" w:rsidRDefault="00D139DB">
      <w:pPr>
        <w:spacing w:line="348" w:lineRule="auto"/>
        <w:ind w:left="260" w:firstLine="720"/>
        <w:jc w:val="both"/>
        <w:rPr>
          <w:sz w:val="20"/>
          <w:szCs w:val="20"/>
        </w:rPr>
      </w:pPr>
      <w:r>
        <w:rPr>
          <w:rFonts w:eastAsia="Times New Roman"/>
          <w:sz w:val="24"/>
          <w:szCs w:val="24"/>
        </w:rPr>
        <w:t>Для повышения качества проверки обязательным является требование двух независимых проверок каждого решения.</w:t>
      </w:r>
    </w:p>
    <w:p w:rsidR="005F3EB0" w:rsidRDefault="005F3EB0">
      <w:pPr>
        <w:spacing w:line="200" w:lineRule="exact"/>
        <w:rPr>
          <w:sz w:val="20"/>
          <w:szCs w:val="20"/>
        </w:rPr>
      </w:pPr>
    </w:p>
    <w:p w:rsidR="005F3EB0" w:rsidRDefault="005F3EB0">
      <w:pPr>
        <w:spacing w:line="240" w:lineRule="exact"/>
        <w:rPr>
          <w:sz w:val="20"/>
          <w:szCs w:val="20"/>
        </w:rPr>
      </w:pPr>
    </w:p>
    <w:p w:rsidR="005F3EB0" w:rsidRDefault="00D139DB">
      <w:pPr>
        <w:spacing w:line="357" w:lineRule="auto"/>
        <w:ind w:left="260" w:firstLine="720"/>
        <w:jc w:val="both"/>
        <w:rPr>
          <w:sz w:val="20"/>
          <w:szCs w:val="20"/>
        </w:rPr>
      </w:pPr>
      <w:r>
        <w:rPr>
          <w:rFonts w:eastAsia="Times New Roman"/>
          <w:sz w:val="24"/>
          <w:szCs w:val="24"/>
        </w:rPr>
        <w:t>Наилучшим образом зарекомендовала себя на математических олимпиадах 7-балльная шкала, действующая на всех математических соревнованиях от начального уровня до Международной математической олимпиады. Каждая задача оценивается целым числом баллов от 0 до 7. Итог подводится по сумме баллов, набранных Участником.</w:t>
      </w:r>
    </w:p>
    <w:p w:rsidR="005F3EB0" w:rsidRDefault="005F3EB0">
      <w:pPr>
        <w:spacing w:line="200" w:lineRule="exact"/>
        <w:rPr>
          <w:sz w:val="20"/>
          <w:szCs w:val="20"/>
        </w:rPr>
      </w:pPr>
    </w:p>
    <w:p w:rsidR="005F3EB0" w:rsidRDefault="005F3EB0">
      <w:pPr>
        <w:spacing w:line="205" w:lineRule="exact"/>
        <w:rPr>
          <w:sz w:val="20"/>
          <w:szCs w:val="20"/>
        </w:rPr>
      </w:pPr>
    </w:p>
    <w:tbl>
      <w:tblPr>
        <w:tblW w:w="0" w:type="auto"/>
        <w:tblInd w:w="150" w:type="dxa"/>
        <w:tblLayout w:type="fixed"/>
        <w:tblCellMar>
          <w:left w:w="0" w:type="dxa"/>
          <w:right w:w="0" w:type="dxa"/>
        </w:tblCellMar>
        <w:tblLook w:val="04A0"/>
      </w:tblPr>
      <w:tblGrid>
        <w:gridCol w:w="1760"/>
        <w:gridCol w:w="7840"/>
      </w:tblGrid>
      <w:tr w:rsidR="005F3EB0">
        <w:trPr>
          <w:trHeight w:val="278"/>
        </w:trPr>
        <w:tc>
          <w:tcPr>
            <w:tcW w:w="1760" w:type="dxa"/>
            <w:tcBorders>
              <w:top w:val="single" w:sz="8" w:space="0" w:color="auto"/>
              <w:left w:val="single" w:sz="8" w:space="0" w:color="auto"/>
              <w:right w:val="single" w:sz="8" w:space="0" w:color="auto"/>
            </w:tcBorders>
            <w:vAlign w:val="bottom"/>
          </w:tcPr>
          <w:p w:rsidR="005F3EB0" w:rsidRDefault="00D139DB">
            <w:pPr>
              <w:ind w:left="120"/>
              <w:rPr>
                <w:sz w:val="20"/>
                <w:szCs w:val="20"/>
              </w:rPr>
            </w:pPr>
            <w:r>
              <w:rPr>
                <w:rFonts w:eastAsia="Times New Roman"/>
                <w:sz w:val="24"/>
                <w:szCs w:val="24"/>
              </w:rPr>
              <w:t>Баллы</w:t>
            </w:r>
          </w:p>
        </w:tc>
        <w:tc>
          <w:tcPr>
            <w:tcW w:w="7840" w:type="dxa"/>
            <w:tcBorders>
              <w:top w:val="single" w:sz="8" w:space="0" w:color="auto"/>
              <w:right w:val="single" w:sz="8" w:space="0" w:color="auto"/>
            </w:tcBorders>
            <w:vAlign w:val="bottom"/>
          </w:tcPr>
          <w:p w:rsidR="005F3EB0" w:rsidRDefault="00D139DB">
            <w:pPr>
              <w:ind w:left="100"/>
              <w:rPr>
                <w:sz w:val="20"/>
                <w:szCs w:val="20"/>
              </w:rPr>
            </w:pPr>
            <w:r>
              <w:rPr>
                <w:rFonts w:eastAsia="Times New Roman"/>
                <w:sz w:val="24"/>
                <w:szCs w:val="24"/>
              </w:rPr>
              <w:t>Правильность (ошибочность) решения</w:t>
            </w:r>
          </w:p>
        </w:tc>
      </w:tr>
      <w:tr w:rsidR="005F3EB0">
        <w:trPr>
          <w:trHeight w:val="144"/>
        </w:trPr>
        <w:tc>
          <w:tcPr>
            <w:tcW w:w="1760" w:type="dxa"/>
            <w:tcBorders>
              <w:left w:val="single" w:sz="8" w:space="0" w:color="auto"/>
              <w:bottom w:val="single" w:sz="8" w:space="0" w:color="auto"/>
              <w:right w:val="single" w:sz="8" w:space="0" w:color="auto"/>
            </w:tcBorders>
            <w:vAlign w:val="bottom"/>
          </w:tcPr>
          <w:p w:rsidR="005F3EB0" w:rsidRDefault="005F3EB0">
            <w:pPr>
              <w:rPr>
                <w:sz w:val="12"/>
                <w:szCs w:val="12"/>
              </w:rPr>
            </w:pPr>
          </w:p>
        </w:tc>
        <w:tc>
          <w:tcPr>
            <w:tcW w:w="7840" w:type="dxa"/>
            <w:tcBorders>
              <w:bottom w:val="single" w:sz="8" w:space="0" w:color="auto"/>
              <w:right w:val="single" w:sz="8" w:space="0" w:color="auto"/>
            </w:tcBorders>
            <w:vAlign w:val="bottom"/>
          </w:tcPr>
          <w:p w:rsidR="005F3EB0" w:rsidRDefault="005F3EB0">
            <w:pPr>
              <w:rPr>
                <w:sz w:val="12"/>
                <w:szCs w:val="12"/>
              </w:rPr>
            </w:pPr>
          </w:p>
        </w:tc>
      </w:tr>
      <w:tr w:rsidR="005F3EB0">
        <w:trPr>
          <w:trHeight w:val="260"/>
        </w:trPr>
        <w:tc>
          <w:tcPr>
            <w:tcW w:w="1760" w:type="dxa"/>
            <w:tcBorders>
              <w:left w:val="single" w:sz="8" w:space="0" w:color="auto"/>
              <w:right w:val="single" w:sz="8" w:space="0" w:color="auto"/>
            </w:tcBorders>
            <w:vAlign w:val="bottom"/>
          </w:tcPr>
          <w:p w:rsidR="005F3EB0" w:rsidRDefault="00D139DB">
            <w:pPr>
              <w:spacing w:line="260" w:lineRule="exact"/>
              <w:ind w:left="120"/>
              <w:rPr>
                <w:sz w:val="20"/>
                <w:szCs w:val="20"/>
              </w:rPr>
            </w:pPr>
            <w:r>
              <w:rPr>
                <w:rFonts w:eastAsia="Times New Roman"/>
                <w:sz w:val="24"/>
                <w:szCs w:val="24"/>
              </w:rPr>
              <w:t>7</w:t>
            </w:r>
          </w:p>
        </w:tc>
        <w:tc>
          <w:tcPr>
            <w:tcW w:w="7840" w:type="dxa"/>
            <w:tcBorders>
              <w:right w:val="single" w:sz="8" w:space="0" w:color="auto"/>
            </w:tcBorders>
            <w:vAlign w:val="bottom"/>
          </w:tcPr>
          <w:p w:rsidR="005F3EB0" w:rsidRDefault="00D139DB">
            <w:pPr>
              <w:spacing w:line="260" w:lineRule="exact"/>
              <w:ind w:left="100"/>
              <w:rPr>
                <w:sz w:val="20"/>
                <w:szCs w:val="20"/>
              </w:rPr>
            </w:pPr>
            <w:r>
              <w:rPr>
                <w:rFonts w:eastAsia="Times New Roman"/>
                <w:sz w:val="24"/>
                <w:szCs w:val="24"/>
              </w:rPr>
              <w:t>Полное верное решение.</w:t>
            </w:r>
          </w:p>
        </w:tc>
      </w:tr>
      <w:tr w:rsidR="005F3EB0">
        <w:trPr>
          <w:trHeight w:val="144"/>
        </w:trPr>
        <w:tc>
          <w:tcPr>
            <w:tcW w:w="1760" w:type="dxa"/>
            <w:tcBorders>
              <w:left w:val="single" w:sz="8" w:space="0" w:color="auto"/>
              <w:bottom w:val="single" w:sz="8" w:space="0" w:color="auto"/>
              <w:right w:val="single" w:sz="8" w:space="0" w:color="auto"/>
            </w:tcBorders>
            <w:vAlign w:val="bottom"/>
          </w:tcPr>
          <w:p w:rsidR="005F3EB0" w:rsidRDefault="005F3EB0">
            <w:pPr>
              <w:rPr>
                <w:sz w:val="12"/>
                <w:szCs w:val="12"/>
              </w:rPr>
            </w:pPr>
          </w:p>
        </w:tc>
        <w:tc>
          <w:tcPr>
            <w:tcW w:w="7840" w:type="dxa"/>
            <w:tcBorders>
              <w:bottom w:val="single" w:sz="8" w:space="0" w:color="auto"/>
              <w:right w:val="single" w:sz="8" w:space="0" w:color="auto"/>
            </w:tcBorders>
            <w:vAlign w:val="bottom"/>
          </w:tcPr>
          <w:p w:rsidR="005F3EB0" w:rsidRDefault="005F3EB0">
            <w:pPr>
              <w:rPr>
                <w:sz w:val="12"/>
                <w:szCs w:val="12"/>
              </w:rPr>
            </w:pPr>
          </w:p>
        </w:tc>
      </w:tr>
    </w:tbl>
    <w:p w:rsidR="005F3EB0" w:rsidRDefault="005F3EB0">
      <w:pPr>
        <w:spacing w:line="200" w:lineRule="exact"/>
        <w:rPr>
          <w:sz w:val="20"/>
          <w:szCs w:val="20"/>
        </w:rPr>
      </w:pPr>
    </w:p>
    <w:p w:rsidR="005F3EB0" w:rsidRDefault="005F3EB0">
      <w:pPr>
        <w:sectPr w:rsidR="005F3EB0">
          <w:pgSz w:w="11900" w:h="16838"/>
          <w:pgMar w:top="1137" w:right="566" w:bottom="152" w:left="1440" w:header="0" w:footer="0" w:gutter="0"/>
          <w:cols w:space="720" w:equalWidth="0">
            <w:col w:w="9900"/>
          </w:cols>
        </w:sectPr>
      </w:pPr>
    </w:p>
    <w:p w:rsidR="005F3EB0" w:rsidRDefault="005F3EB0">
      <w:pPr>
        <w:spacing w:line="337" w:lineRule="exact"/>
        <w:rPr>
          <w:sz w:val="20"/>
          <w:szCs w:val="20"/>
        </w:rPr>
      </w:pPr>
    </w:p>
    <w:p w:rsidR="005F3EB0" w:rsidRDefault="00D139DB">
      <w:pPr>
        <w:ind w:right="-259"/>
        <w:jc w:val="center"/>
        <w:rPr>
          <w:sz w:val="20"/>
          <w:szCs w:val="20"/>
        </w:rPr>
      </w:pPr>
      <w:r>
        <w:rPr>
          <w:rFonts w:eastAsia="Times New Roman"/>
          <w:sz w:val="24"/>
          <w:szCs w:val="24"/>
        </w:rPr>
        <w:t>34</w:t>
      </w:r>
    </w:p>
    <w:p w:rsidR="005F3EB0" w:rsidRDefault="005F3EB0">
      <w:pPr>
        <w:sectPr w:rsidR="005F3EB0">
          <w:type w:val="continuous"/>
          <w:pgSz w:w="11900" w:h="16838"/>
          <w:pgMar w:top="1137" w:right="566" w:bottom="152" w:left="1440" w:header="0" w:footer="0" w:gutter="0"/>
          <w:cols w:space="720" w:equalWidth="0">
            <w:col w:w="9900"/>
          </w:cols>
        </w:sectPr>
      </w:pPr>
    </w:p>
    <w:tbl>
      <w:tblPr>
        <w:tblW w:w="0" w:type="auto"/>
        <w:tblInd w:w="150" w:type="dxa"/>
        <w:tblLayout w:type="fixed"/>
        <w:tblCellMar>
          <w:left w:w="0" w:type="dxa"/>
          <w:right w:w="0" w:type="dxa"/>
        </w:tblCellMar>
        <w:tblLook w:val="04A0"/>
      </w:tblPr>
      <w:tblGrid>
        <w:gridCol w:w="1760"/>
        <w:gridCol w:w="7840"/>
      </w:tblGrid>
      <w:tr w:rsidR="005F3EB0">
        <w:trPr>
          <w:trHeight w:val="280"/>
        </w:trPr>
        <w:tc>
          <w:tcPr>
            <w:tcW w:w="1760" w:type="dxa"/>
            <w:tcBorders>
              <w:top w:val="single" w:sz="8" w:space="0" w:color="auto"/>
              <w:left w:val="single" w:sz="8" w:space="0" w:color="auto"/>
              <w:right w:val="single" w:sz="8" w:space="0" w:color="auto"/>
            </w:tcBorders>
            <w:vAlign w:val="bottom"/>
          </w:tcPr>
          <w:p w:rsidR="005F3EB0" w:rsidRDefault="00D139DB">
            <w:pPr>
              <w:ind w:left="120"/>
              <w:rPr>
                <w:sz w:val="20"/>
                <w:szCs w:val="20"/>
              </w:rPr>
            </w:pPr>
            <w:r>
              <w:rPr>
                <w:rFonts w:eastAsia="Times New Roman"/>
                <w:sz w:val="24"/>
                <w:szCs w:val="24"/>
              </w:rPr>
              <w:lastRenderedPageBreak/>
              <w:t>6-7</w:t>
            </w:r>
          </w:p>
        </w:tc>
        <w:tc>
          <w:tcPr>
            <w:tcW w:w="7840" w:type="dxa"/>
            <w:tcBorders>
              <w:top w:val="single" w:sz="8" w:space="0" w:color="auto"/>
              <w:right w:val="single" w:sz="8" w:space="0" w:color="auto"/>
            </w:tcBorders>
            <w:vAlign w:val="bottom"/>
          </w:tcPr>
          <w:p w:rsidR="005F3EB0" w:rsidRDefault="00D139DB">
            <w:pPr>
              <w:ind w:left="100"/>
              <w:rPr>
                <w:sz w:val="20"/>
                <w:szCs w:val="20"/>
              </w:rPr>
            </w:pPr>
            <w:r>
              <w:rPr>
                <w:rFonts w:eastAsia="Times New Roman"/>
                <w:sz w:val="24"/>
                <w:szCs w:val="24"/>
              </w:rPr>
              <w:t>Верное решение. Имеются небольшие недочеты, в целом не влияющие на</w:t>
            </w:r>
          </w:p>
        </w:tc>
      </w:tr>
      <w:tr w:rsidR="005F3EB0">
        <w:trPr>
          <w:trHeight w:val="413"/>
        </w:trPr>
        <w:tc>
          <w:tcPr>
            <w:tcW w:w="1760" w:type="dxa"/>
            <w:tcBorders>
              <w:left w:val="single" w:sz="8" w:space="0" w:color="auto"/>
              <w:right w:val="single" w:sz="8" w:space="0" w:color="auto"/>
            </w:tcBorders>
            <w:vAlign w:val="bottom"/>
          </w:tcPr>
          <w:p w:rsidR="005F3EB0" w:rsidRDefault="005F3EB0">
            <w:pPr>
              <w:rPr>
                <w:sz w:val="24"/>
                <w:szCs w:val="24"/>
              </w:rPr>
            </w:pPr>
          </w:p>
        </w:tc>
        <w:tc>
          <w:tcPr>
            <w:tcW w:w="7840" w:type="dxa"/>
            <w:tcBorders>
              <w:right w:val="single" w:sz="8" w:space="0" w:color="auto"/>
            </w:tcBorders>
            <w:vAlign w:val="bottom"/>
          </w:tcPr>
          <w:p w:rsidR="005F3EB0" w:rsidRDefault="00D139DB">
            <w:pPr>
              <w:ind w:left="100"/>
              <w:rPr>
                <w:sz w:val="20"/>
                <w:szCs w:val="20"/>
              </w:rPr>
            </w:pPr>
            <w:r>
              <w:rPr>
                <w:rFonts w:eastAsia="Times New Roman"/>
                <w:sz w:val="24"/>
                <w:szCs w:val="24"/>
              </w:rPr>
              <w:t>решение.</w:t>
            </w:r>
          </w:p>
        </w:tc>
      </w:tr>
      <w:tr w:rsidR="005F3EB0">
        <w:trPr>
          <w:trHeight w:val="147"/>
        </w:trPr>
        <w:tc>
          <w:tcPr>
            <w:tcW w:w="1760" w:type="dxa"/>
            <w:tcBorders>
              <w:left w:val="single" w:sz="8" w:space="0" w:color="auto"/>
              <w:bottom w:val="single" w:sz="8" w:space="0" w:color="auto"/>
              <w:right w:val="single" w:sz="8" w:space="0" w:color="auto"/>
            </w:tcBorders>
            <w:vAlign w:val="bottom"/>
          </w:tcPr>
          <w:p w:rsidR="005F3EB0" w:rsidRDefault="005F3EB0">
            <w:pPr>
              <w:rPr>
                <w:sz w:val="12"/>
                <w:szCs w:val="12"/>
              </w:rPr>
            </w:pPr>
          </w:p>
        </w:tc>
        <w:tc>
          <w:tcPr>
            <w:tcW w:w="7840" w:type="dxa"/>
            <w:tcBorders>
              <w:bottom w:val="single" w:sz="8" w:space="0" w:color="auto"/>
              <w:right w:val="single" w:sz="8" w:space="0" w:color="auto"/>
            </w:tcBorders>
            <w:vAlign w:val="bottom"/>
          </w:tcPr>
          <w:p w:rsidR="005F3EB0" w:rsidRDefault="005F3EB0">
            <w:pPr>
              <w:rPr>
                <w:sz w:val="12"/>
                <w:szCs w:val="12"/>
              </w:rPr>
            </w:pPr>
          </w:p>
        </w:tc>
      </w:tr>
      <w:tr w:rsidR="005F3EB0">
        <w:trPr>
          <w:trHeight w:val="258"/>
        </w:trPr>
        <w:tc>
          <w:tcPr>
            <w:tcW w:w="1760" w:type="dxa"/>
            <w:tcBorders>
              <w:left w:val="single" w:sz="8" w:space="0" w:color="auto"/>
              <w:right w:val="single" w:sz="8" w:space="0" w:color="auto"/>
            </w:tcBorders>
            <w:vAlign w:val="bottom"/>
          </w:tcPr>
          <w:p w:rsidR="005F3EB0" w:rsidRDefault="00D139DB">
            <w:pPr>
              <w:spacing w:line="258" w:lineRule="exact"/>
              <w:ind w:left="120"/>
              <w:rPr>
                <w:sz w:val="20"/>
                <w:szCs w:val="20"/>
              </w:rPr>
            </w:pPr>
            <w:r>
              <w:rPr>
                <w:rFonts w:eastAsia="Times New Roman"/>
                <w:sz w:val="24"/>
                <w:szCs w:val="24"/>
              </w:rPr>
              <w:t>5-6</w:t>
            </w:r>
          </w:p>
        </w:tc>
        <w:tc>
          <w:tcPr>
            <w:tcW w:w="7840" w:type="dxa"/>
            <w:tcBorders>
              <w:right w:val="single" w:sz="8" w:space="0" w:color="auto"/>
            </w:tcBorders>
            <w:vAlign w:val="bottom"/>
          </w:tcPr>
          <w:p w:rsidR="005F3EB0" w:rsidRDefault="00D139DB">
            <w:pPr>
              <w:spacing w:line="258" w:lineRule="exact"/>
              <w:ind w:left="100"/>
              <w:rPr>
                <w:sz w:val="20"/>
                <w:szCs w:val="20"/>
              </w:rPr>
            </w:pPr>
            <w:r>
              <w:rPr>
                <w:rFonts w:eastAsia="Times New Roman"/>
                <w:sz w:val="24"/>
                <w:szCs w:val="24"/>
              </w:rPr>
              <w:t>Решение содержит незначительные ошибки, пробелы в обоснованиях, но</w:t>
            </w:r>
          </w:p>
        </w:tc>
      </w:tr>
      <w:tr w:rsidR="005F3EB0">
        <w:trPr>
          <w:trHeight w:val="413"/>
        </w:trPr>
        <w:tc>
          <w:tcPr>
            <w:tcW w:w="1760" w:type="dxa"/>
            <w:tcBorders>
              <w:left w:val="single" w:sz="8" w:space="0" w:color="auto"/>
              <w:right w:val="single" w:sz="8" w:space="0" w:color="auto"/>
            </w:tcBorders>
            <w:vAlign w:val="bottom"/>
          </w:tcPr>
          <w:p w:rsidR="005F3EB0" w:rsidRDefault="005F3EB0">
            <w:pPr>
              <w:rPr>
                <w:sz w:val="24"/>
                <w:szCs w:val="24"/>
              </w:rPr>
            </w:pPr>
          </w:p>
        </w:tc>
        <w:tc>
          <w:tcPr>
            <w:tcW w:w="7840" w:type="dxa"/>
            <w:tcBorders>
              <w:right w:val="single" w:sz="8" w:space="0" w:color="auto"/>
            </w:tcBorders>
            <w:vAlign w:val="bottom"/>
          </w:tcPr>
          <w:p w:rsidR="005F3EB0" w:rsidRDefault="00D139DB">
            <w:pPr>
              <w:ind w:left="100"/>
              <w:rPr>
                <w:sz w:val="20"/>
                <w:szCs w:val="20"/>
              </w:rPr>
            </w:pPr>
            <w:r>
              <w:rPr>
                <w:rFonts w:eastAsia="Times New Roman"/>
                <w:sz w:val="24"/>
                <w:szCs w:val="24"/>
              </w:rPr>
              <w:t>в целом верно и может стать полностью правильным после небольших</w:t>
            </w:r>
          </w:p>
        </w:tc>
      </w:tr>
      <w:tr w:rsidR="005F3EB0">
        <w:trPr>
          <w:trHeight w:val="415"/>
        </w:trPr>
        <w:tc>
          <w:tcPr>
            <w:tcW w:w="1760" w:type="dxa"/>
            <w:tcBorders>
              <w:left w:val="single" w:sz="8" w:space="0" w:color="auto"/>
              <w:right w:val="single" w:sz="8" w:space="0" w:color="auto"/>
            </w:tcBorders>
            <w:vAlign w:val="bottom"/>
          </w:tcPr>
          <w:p w:rsidR="005F3EB0" w:rsidRDefault="005F3EB0">
            <w:pPr>
              <w:rPr>
                <w:sz w:val="24"/>
                <w:szCs w:val="24"/>
              </w:rPr>
            </w:pPr>
          </w:p>
        </w:tc>
        <w:tc>
          <w:tcPr>
            <w:tcW w:w="7840" w:type="dxa"/>
            <w:tcBorders>
              <w:right w:val="single" w:sz="8" w:space="0" w:color="auto"/>
            </w:tcBorders>
            <w:vAlign w:val="bottom"/>
          </w:tcPr>
          <w:p w:rsidR="005F3EB0" w:rsidRDefault="00D139DB">
            <w:pPr>
              <w:ind w:left="100"/>
              <w:rPr>
                <w:sz w:val="20"/>
                <w:szCs w:val="20"/>
              </w:rPr>
            </w:pPr>
            <w:r>
              <w:rPr>
                <w:rFonts w:eastAsia="Times New Roman"/>
                <w:sz w:val="24"/>
                <w:szCs w:val="24"/>
              </w:rPr>
              <w:t>исправлений или дополнений.</w:t>
            </w:r>
          </w:p>
        </w:tc>
      </w:tr>
      <w:tr w:rsidR="005F3EB0">
        <w:trPr>
          <w:trHeight w:val="144"/>
        </w:trPr>
        <w:tc>
          <w:tcPr>
            <w:tcW w:w="1760" w:type="dxa"/>
            <w:tcBorders>
              <w:left w:val="single" w:sz="8" w:space="0" w:color="auto"/>
              <w:bottom w:val="single" w:sz="8" w:space="0" w:color="auto"/>
              <w:right w:val="single" w:sz="8" w:space="0" w:color="auto"/>
            </w:tcBorders>
            <w:vAlign w:val="bottom"/>
          </w:tcPr>
          <w:p w:rsidR="005F3EB0" w:rsidRDefault="005F3EB0">
            <w:pPr>
              <w:rPr>
                <w:sz w:val="12"/>
                <w:szCs w:val="12"/>
              </w:rPr>
            </w:pPr>
          </w:p>
        </w:tc>
        <w:tc>
          <w:tcPr>
            <w:tcW w:w="7840" w:type="dxa"/>
            <w:tcBorders>
              <w:bottom w:val="single" w:sz="8" w:space="0" w:color="auto"/>
              <w:right w:val="single" w:sz="8" w:space="0" w:color="auto"/>
            </w:tcBorders>
            <w:vAlign w:val="bottom"/>
          </w:tcPr>
          <w:p w:rsidR="005F3EB0" w:rsidRDefault="005F3EB0">
            <w:pPr>
              <w:rPr>
                <w:sz w:val="12"/>
                <w:szCs w:val="12"/>
              </w:rPr>
            </w:pPr>
          </w:p>
        </w:tc>
      </w:tr>
      <w:tr w:rsidR="005F3EB0">
        <w:trPr>
          <w:trHeight w:val="258"/>
        </w:trPr>
        <w:tc>
          <w:tcPr>
            <w:tcW w:w="1760" w:type="dxa"/>
            <w:tcBorders>
              <w:left w:val="single" w:sz="8" w:space="0" w:color="auto"/>
              <w:right w:val="single" w:sz="8" w:space="0" w:color="auto"/>
            </w:tcBorders>
            <w:vAlign w:val="bottom"/>
          </w:tcPr>
          <w:p w:rsidR="005F3EB0" w:rsidRDefault="00D139DB">
            <w:pPr>
              <w:spacing w:line="258" w:lineRule="exact"/>
              <w:ind w:left="120"/>
              <w:rPr>
                <w:sz w:val="20"/>
                <w:szCs w:val="20"/>
              </w:rPr>
            </w:pPr>
            <w:r>
              <w:rPr>
                <w:rFonts w:eastAsia="Times New Roman"/>
                <w:sz w:val="24"/>
                <w:szCs w:val="24"/>
              </w:rPr>
              <w:t>4</w:t>
            </w:r>
          </w:p>
        </w:tc>
        <w:tc>
          <w:tcPr>
            <w:tcW w:w="7840" w:type="dxa"/>
            <w:tcBorders>
              <w:right w:val="single" w:sz="8" w:space="0" w:color="auto"/>
            </w:tcBorders>
            <w:vAlign w:val="bottom"/>
          </w:tcPr>
          <w:p w:rsidR="005F3EB0" w:rsidRDefault="00D139DB">
            <w:pPr>
              <w:spacing w:line="258" w:lineRule="exact"/>
              <w:ind w:left="100"/>
              <w:rPr>
                <w:sz w:val="20"/>
                <w:szCs w:val="20"/>
              </w:rPr>
            </w:pPr>
            <w:r>
              <w:rPr>
                <w:rFonts w:eastAsia="Times New Roman"/>
                <w:sz w:val="24"/>
                <w:szCs w:val="24"/>
              </w:rPr>
              <w:t>Верно рассмотрен один из двух (более сложный) существенных случаев.</w:t>
            </w:r>
          </w:p>
        </w:tc>
      </w:tr>
      <w:tr w:rsidR="005F3EB0">
        <w:trPr>
          <w:trHeight w:val="147"/>
        </w:trPr>
        <w:tc>
          <w:tcPr>
            <w:tcW w:w="1760" w:type="dxa"/>
            <w:tcBorders>
              <w:left w:val="single" w:sz="8" w:space="0" w:color="auto"/>
              <w:bottom w:val="single" w:sz="8" w:space="0" w:color="auto"/>
              <w:right w:val="single" w:sz="8" w:space="0" w:color="auto"/>
            </w:tcBorders>
            <w:vAlign w:val="bottom"/>
          </w:tcPr>
          <w:p w:rsidR="005F3EB0" w:rsidRDefault="005F3EB0">
            <w:pPr>
              <w:rPr>
                <w:sz w:val="12"/>
                <w:szCs w:val="12"/>
              </w:rPr>
            </w:pPr>
          </w:p>
        </w:tc>
        <w:tc>
          <w:tcPr>
            <w:tcW w:w="7840" w:type="dxa"/>
            <w:tcBorders>
              <w:bottom w:val="single" w:sz="8" w:space="0" w:color="auto"/>
              <w:right w:val="single" w:sz="8" w:space="0" w:color="auto"/>
            </w:tcBorders>
            <w:vAlign w:val="bottom"/>
          </w:tcPr>
          <w:p w:rsidR="005F3EB0" w:rsidRDefault="005F3EB0">
            <w:pPr>
              <w:rPr>
                <w:sz w:val="12"/>
                <w:szCs w:val="12"/>
              </w:rPr>
            </w:pPr>
          </w:p>
        </w:tc>
      </w:tr>
      <w:tr w:rsidR="005F3EB0">
        <w:trPr>
          <w:trHeight w:val="258"/>
        </w:trPr>
        <w:tc>
          <w:tcPr>
            <w:tcW w:w="1760" w:type="dxa"/>
            <w:tcBorders>
              <w:left w:val="single" w:sz="8" w:space="0" w:color="auto"/>
              <w:right w:val="single" w:sz="8" w:space="0" w:color="auto"/>
            </w:tcBorders>
            <w:vAlign w:val="bottom"/>
          </w:tcPr>
          <w:p w:rsidR="005F3EB0" w:rsidRDefault="00D139DB">
            <w:pPr>
              <w:spacing w:line="258" w:lineRule="exact"/>
              <w:ind w:left="120"/>
              <w:rPr>
                <w:sz w:val="20"/>
                <w:szCs w:val="20"/>
              </w:rPr>
            </w:pPr>
            <w:r>
              <w:rPr>
                <w:rFonts w:eastAsia="Times New Roman"/>
                <w:sz w:val="24"/>
                <w:szCs w:val="24"/>
              </w:rPr>
              <w:t>2-3</w:t>
            </w:r>
          </w:p>
        </w:tc>
        <w:tc>
          <w:tcPr>
            <w:tcW w:w="7840" w:type="dxa"/>
            <w:tcBorders>
              <w:right w:val="single" w:sz="8" w:space="0" w:color="auto"/>
            </w:tcBorders>
            <w:vAlign w:val="bottom"/>
          </w:tcPr>
          <w:p w:rsidR="005F3EB0" w:rsidRDefault="00D139DB">
            <w:pPr>
              <w:spacing w:line="258" w:lineRule="exact"/>
              <w:ind w:left="100"/>
              <w:rPr>
                <w:sz w:val="20"/>
                <w:szCs w:val="20"/>
              </w:rPr>
            </w:pPr>
            <w:r>
              <w:rPr>
                <w:rFonts w:eastAsia="Times New Roman"/>
                <w:sz w:val="24"/>
                <w:szCs w:val="24"/>
              </w:rPr>
              <w:t>Доказаны вспомогательные утверждения, помогающие в решении задачи.</w:t>
            </w:r>
          </w:p>
        </w:tc>
      </w:tr>
      <w:tr w:rsidR="005F3EB0">
        <w:trPr>
          <w:trHeight w:val="147"/>
        </w:trPr>
        <w:tc>
          <w:tcPr>
            <w:tcW w:w="1760" w:type="dxa"/>
            <w:tcBorders>
              <w:left w:val="single" w:sz="8" w:space="0" w:color="auto"/>
              <w:bottom w:val="single" w:sz="8" w:space="0" w:color="auto"/>
              <w:right w:val="single" w:sz="8" w:space="0" w:color="auto"/>
            </w:tcBorders>
            <w:vAlign w:val="bottom"/>
          </w:tcPr>
          <w:p w:rsidR="005F3EB0" w:rsidRDefault="005F3EB0">
            <w:pPr>
              <w:rPr>
                <w:sz w:val="12"/>
                <w:szCs w:val="12"/>
              </w:rPr>
            </w:pPr>
          </w:p>
        </w:tc>
        <w:tc>
          <w:tcPr>
            <w:tcW w:w="7840" w:type="dxa"/>
            <w:tcBorders>
              <w:bottom w:val="single" w:sz="8" w:space="0" w:color="auto"/>
              <w:right w:val="single" w:sz="8" w:space="0" w:color="auto"/>
            </w:tcBorders>
            <w:vAlign w:val="bottom"/>
          </w:tcPr>
          <w:p w:rsidR="005F3EB0" w:rsidRDefault="005F3EB0">
            <w:pPr>
              <w:rPr>
                <w:sz w:val="12"/>
                <w:szCs w:val="12"/>
              </w:rPr>
            </w:pPr>
          </w:p>
        </w:tc>
      </w:tr>
      <w:tr w:rsidR="005F3EB0">
        <w:trPr>
          <w:trHeight w:val="258"/>
        </w:trPr>
        <w:tc>
          <w:tcPr>
            <w:tcW w:w="1760" w:type="dxa"/>
            <w:tcBorders>
              <w:left w:val="single" w:sz="8" w:space="0" w:color="auto"/>
              <w:right w:val="single" w:sz="8" w:space="0" w:color="auto"/>
            </w:tcBorders>
            <w:vAlign w:val="bottom"/>
          </w:tcPr>
          <w:p w:rsidR="005F3EB0" w:rsidRDefault="00D139DB">
            <w:pPr>
              <w:spacing w:line="258" w:lineRule="exact"/>
              <w:ind w:left="120"/>
              <w:rPr>
                <w:sz w:val="20"/>
                <w:szCs w:val="20"/>
              </w:rPr>
            </w:pPr>
            <w:r>
              <w:rPr>
                <w:rFonts w:eastAsia="Times New Roman"/>
                <w:sz w:val="24"/>
                <w:szCs w:val="24"/>
              </w:rPr>
              <w:t>1</w:t>
            </w:r>
          </w:p>
        </w:tc>
        <w:tc>
          <w:tcPr>
            <w:tcW w:w="7840" w:type="dxa"/>
            <w:tcBorders>
              <w:right w:val="single" w:sz="8" w:space="0" w:color="auto"/>
            </w:tcBorders>
            <w:vAlign w:val="bottom"/>
          </w:tcPr>
          <w:p w:rsidR="005F3EB0" w:rsidRDefault="00D139DB">
            <w:pPr>
              <w:spacing w:line="258" w:lineRule="exact"/>
              <w:ind w:left="100"/>
              <w:rPr>
                <w:sz w:val="20"/>
                <w:szCs w:val="20"/>
              </w:rPr>
            </w:pPr>
            <w:r>
              <w:rPr>
                <w:rFonts w:eastAsia="Times New Roman"/>
                <w:sz w:val="24"/>
                <w:szCs w:val="24"/>
              </w:rPr>
              <w:t>Рассмотрены отдельные важные случаи при отсутствии решения (или при</w:t>
            </w:r>
          </w:p>
        </w:tc>
      </w:tr>
      <w:tr w:rsidR="005F3EB0">
        <w:trPr>
          <w:trHeight w:val="413"/>
        </w:trPr>
        <w:tc>
          <w:tcPr>
            <w:tcW w:w="1760" w:type="dxa"/>
            <w:tcBorders>
              <w:left w:val="single" w:sz="8" w:space="0" w:color="auto"/>
              <w:right w:val="single" w:sz="8" w:space="0" w:color="auto"/>
            </w:tcBorders>
            <w:vAlign w:val="bottom"/>
          </w:tcPr>
          <w:p w:rsidR="005F3EB0" w:rsidRDefault="005F3EB0">
            <w:pPr>
              <w:rPr>
                <w:sz w:val="24"/>
                <w:szCs w:val="24"/>
              </w:rPr>
            </w:pPr>
          </w:p>
        </w:tc>
        <w:tc>
          <w:tcPr>
            <w:tcW w:w="7840" w:type="dxa"/>
            <w:tcBorders>
              <w:right w:val="single" w:sz="8" w:space="0" w:color="auto"/>
            </w:tcBorders>
            <w:vAlign w:val="bottom"/>
          </w:tcPr>
          <w:p w:rsidR="005F3EB0" w:rsidRDefault="00D139DB">
            <w:pPr>
              <w:ind w:left="100"/>
              <w:rPr>
                <w:sz w:val="20"/>
                <w:szCs w:val="20"/>
              </w:rPr>
            </w:pPr>
            <w:r>
              <w:rPr>
                <w:rFonts w:eastAsia="Times New Roman"/>
                <w:sz w:val="24"/>
                <w:szCs w:val="24"/>
              </w:rPr>
              <w:t>ошибочном решении).</w:t>
            </w:r>
          </w:p>
        </w:tc>
      </w:tr>
      <w:tr w:rsidR="005F3EB0">
        <w:trPr>
          <w:trHeight w:val="147"/>
        </w:trPr>
        <w:tc>
          <w:tcPr>
            <w:tcW w:w="1760" w:type="dxa"/>
            <w:tcBorders>
              <w:left w:val="single" w:sz="8" w:space="0" w:color="auto"/>
              <w:bottom w:val="single" w:sz="8" w:space="0" w:color="auto"/>
              <w:right w:val="single" w:sz="8" w:space="0" w:color="auto"/>
            </w:tcBorders>
            <w:vAlign w:val="bottom"/>
          </w:tcPr>
          <w:p w:rsidR="005F3EB0" w:rsidRDefault="005F3EB0">
            <w:pPr>
              <w:rPr>
                <w:sz w:val="12"/>
                <w:szCs w:val="12"/>
              </w:rPr>
            </w:pPr>
          </w:p>
        </w:tc>
        <w:tc>
          <w:tcPr>
            <w:tcW w:w="7840" w:type="dxa"/>
            <w:tcBorders>
              <w:bottom w:val="single" w:sz="8" w:space="0" w:color="auto"/>
              <w:right w:val="single" w:sz="8" w:space="0" w:color="auto"/>
            </w:tcBorders>
            <w:vAlign w:val="bottom"/>
          </w:tcPr>
          <w:p w:rsidR="005F3EB0" w:rsidRDefault="005F3EB0">
            <w:pPr>
              <w:rPr>
                <w:sz w:val="12"/>
                <w:szCs w:val="12"/>
              </w:rPr>
            </w:pPr>
          </w:p>
        </w:tc>
      </w:tr>
      <w:tr w:rsidR="005F3EB0">
        <w:trPr>
          <w:trHeight w:val="258"/>
        </w:trPr>
        <w:tc>
          <w:tcPr>
            <w:tcW w:w="1760" w:type="dxa"/>
            <w:tcBorders>
              <w:left w:val="single" w:sz="8" w:space="0" w:color="auto"/>
              <w:right w:val="single" w:sz="8" w:space="0" w:color="auto"/>
            </w:tcBorders>
            <w:vAlign w:val="bottom"/>
          </w:tcPr>
          <w:p w:rsidR="005F3EB0" w:rsidRDefault="00D139DB">
            <w:pPr>
              <w:spacing w:line="258" w:lineRule="exact"/>
              <w:ind w:left="120"/>
              <w:rPr>
                <w:sz w:val="20"/>
                <w:szCs w:val="20"/>
              </w:rPr>
            </w:pPr>
            <w:r>
              <w:rPr>
                <w:rFonts w:eastAsia="Times New Roman"/>
                <w:sz w:val="24"/>
                <w:szCs w:val="24"/>
              </w:rPr>
              <w:t>0</w:t>
            </w:r>
          </w:p>
        </w:tc>
        <w:tc>
          <w:tcPr>
            <w:tcW w:w="7840" w:type="dxa"/>
            <w:tcBorders>
              <w:right w:val="single" w:sz="8" w:space="0" w:color="auto"/>
            </w:tcBorders>
            <w:vAlign w:val="bottom"/>
          </w:tcPr>
          <w:p w:rsidR="005F3EB0" w:rsidRDefault="00D139DB">
            <w:pPr>
              <w:spacing w:line="258" w:lineRule="exact"/>
              <w:ind w:left="100"/>
              <w:rPr>
                <w:sz w:val="20"/>
                <w:szCs w:val="20"/>
              </w:rPr>
            </w:pPr>
            <w:r>
              <w:rPr>
                <w:rFonts w:eastAsia="Times New Roman"/>
                <w:sz w:val="24"/>
                <w:szCs w:val="24"/>
              </w:rPr>
              <w:t>Решение неверное, продвижения отсутствуют.</w:t>
            </w:r>
          </w:p>
        </w:tc>
      </w:tr>
      <w:tr w:rsidR="005F3EB0">
        <w:trPr>
          <w:trHeight w:val="144"/>
        </w:trPr>
        <w:tc>
          <w:tcPr>
            <w:tcW w:w="1760" w:type="dxa"/>
            <w:tcBorders>
              <w:left w:val="single" w:sz="8" w:space="0" w:color="auto"/>
              <w:bottom w:val="single" w:sz="8" w:space="0" w:color="auto"/>
              <w:right w:val="single" w:sz="8" w:space="0" w:color="auto"/>
            </w:tcBorders>
            <w:vAlign w:val="bottom"/>
          </w:tcPr>
          <w:p w:rsidR="005F3EB0" w:rsidRDefault="005F3EB0">
            <w:pPr>
              <w:rPr>
                <w:sz w:val="12"/>
                <w:szCs w:val="12"/>
              </w:rPr>
            </w:pPr>
          </w:p>
        </w:tc>
        <w:tc>
          <w:tcPr>
            <w:tcW w:w="7840" w:type="dxa"/>
            <w:tcBorders>
              <w:bottom w:val="single" w:sz="8" w:space="0" w:color="auto"/>
              <w:right w:val="single" w:sz="8" w:space="0" w:color="auto"/>
            </w:tcBorders>
            <w:vAlign w:val="bottom"/>
          </w:tcPr>
          <w:p w:rsidR="005F3EB0" w:rsidRDefault="005F3EB0">
            <w:pPr>
              <w:rPr>
                <w:sz w:val="12"/>
                <w:szCs w:val="12"/>
              </w:rPr>
            </w:pPr>
          </w:p>
        </w:tc>
      </w:tr>
      <w:tr w:rsidR="005F3EB0">
        <w:trPr>
          <w:trHeight w:val="260"/>
        </w:trPr>
        <w:tc>
          <w:tcPr>
            <w:tcW w:w="1760" w:type="dxa"/>
            <w:tcBorders>
              <w:left w:val="single" w:sz="8" w:space="0" w:color="auto"/>
              <w:right w:val="single" w:sz="8" w:space="0" w:color="auto"/>
            </w:tcBorders>
            <w:vAlign w:val="bottom"/>
          </w:tcPr>
          <w:p w:rsidR="005F3EB0" w:rsidRDefault="00D139DB">
            <w:pPr>
              <w:spacing w:line="260" w:lineRule="exact"/>
              <w:ind w:left="120"/>
              <w:rPr>
                <w:sz w:val="20"/>
                <w:szCs w:val="20"/>
              </w:rPr>
            </w:pPr>
            <w:r>
              <w:rPr>
                <w:rFonts w:eastAsia="Times New Roman"/>
                <w:sz w:val="24"/>
                <w:szCs w:val="24"/>
              </w:rPr>
              <w:t>0</w:t>
            </w:r>
          </w:p>
        </w:tc>
        <w:tc>
          <w:tcPr>
            <w:tcW w:w="7840" w:type="dxa"/>
            <w:tcBorders>
              <w:right w:val="single" w:sz="8" w:space="0" w:color="auto"/>
            </w:tcBorders>
            <w:vAlign w:val="bottom"/>
          </w:tcPr>
          <w:p w:rsidR="005F3EB0" w:rsidRDefault="00D139DB">
            <w:pPr>
              <w:spacing w:line="260" w:lineRule="exact"/>
              <w:ind w:left="100"/>
              <w:rPr>
                <w:sz w:val="20"/>
                <w:szCs w:val="20"/>
              </w:rPr>
            </w:pPr>
            <w:r>
              <w:rPr>
                <w:rFonts w:eastAsia="Times New Roman"/>
                <w:sz w:val="24"/>
                <w:szCs w:val="24"/>
              </w:rPr>
              <w:t>Решение отсутствует.</w:t>
            </w:r>
          </w:p>
        </w:tc>
      </w:tr>
      <w:tr w:rsidR="005F3EB0">
        <w:trPr>
          <w:trHeight w:val="145"/>
        </w:trPr>
        <w:tc>
          <w:tcPr>
            <w:tcW w:w="1760" w:type="dxa"/>
            <w:tcBorders>
              <w:left w:val="single" w:sz="8" w:space="0" w:color="auto"/>
              <w:bottom w:val="single" w:sz="8" w:space="0" w:color="auto"/>
              <w:right w:val="single" w:sz="8" w:space="0" w:color="auto"/>
            </w:tcBorders>
            <w:vAlign w:val="bottom"/>
          </w:tcPr>
          <w:p w:rsidR="005F3EB0" w:rsidRDefault="005F3EB0">
            <w:pPr>
              <w:rPr>
                <w:sz w:val="12"/>
                <w:szCs w:val="12"/>
              </w:rPr>
            </w:pPr>
          </w:p>
        </w:tc>
        <w:tc>
          <w:tcPr>
            <w:tcW w:w="7840" w:type="dxa"/>
            <w:tcBorders>
              <w:bottom w:val="single" w:sz="8" w:space="0" w:color="auto"/>
              <w:right w:val="single" w:sz="8" w:space="0" w:color="auto"/>
            </w:tcBorders>
            <w:vAlign w:val="bottom"/>
          </w:tcPr>
          <w:p w:rsidR="005F3EB0" w:rsidRDefault="005F3EB0">
            <w:pPr>
              <w:rPr>
                <w:sz w:val="12"/>
                <w:szCs w:val="12"/>
              </w:rPr>
            </w:pPr>
          </w:p>
        </w:tc>
      </w:tr>
    </w:tbl>
    <w:p w:rsidR="005F3EB0" w:rsidRDefault="005F3EB0">
      <w:pPr>
        <w:spacing w:line="200" w:lineRule="exact"/>
        <w:rPr>
          <w:sz w:val="20"/>
          <w:szCs w:val="20"/>
        </w:rPr>
      </w:pPr>
    </w:p>
    <w:p w:rsidR="005F3EB0" w:rsidRDefault="005F3EB0">
      <w:pPr>
        <w:spacing w:line="220" w:lineRule="exact"/>
        <w:rPr>
          <w:sz w:val="20"/>
          <w:szCs w:val="20"/>
        </w:rPr>
      </w:pPr>
    </w:p>
    <w:p w:rsidR="005F3EB0" w:rsidRDefault="00D139DB">
      <w:pPr>
        <w:spacing w:line="348" w:lineRule="auto"/>
        <w:ind w:left="260" w:firstLine="720"/>
        <w:jc w:val="both"/>
        <w:rPr>
          <w:sz w:val="20"/>
          <w:szCs w:val="20"/>
        </w:rPr>
      </w:pPr>
      <w:r>
        <w:rPr>
          <w:rFonts w:eastAsia="Times New Roman"/>
          <w:sz w:val="24"/>
          <w:szCs w:val="24"/>
        </w:rPr>
        <w:t>Помимо этого, в методических рекомендациях по проведению Олимпиады следует проинформировать жюри муниципального этапа о том, что:</w:t>
      </w:r>
    </w:p>
    <w:p w:rsidR="005F3EB0" w:rsidRDefault="005F3EB0">
      <w:pPr>
        <w:spacing w:line="28" w:lineRule="exact"/>
        <w:rPr>
          <w:sz w:val="20"/>
          <w:szCs w:val="20"/>
        </w:rPr>
      </w:pPr>
    </w:p>
    <w:p w:rsidR="005F3EB0" w:rsidRDefault="00D139DB">
      <w:pPr>
        <w:spacing w:line="357" w:lineRule="auto"/>
        <w:ind w:left="260" w:firstLine="720"/>
        <w:jc w:val="both"/>
        <w:rPr>
          <w:sz w:val="20"/>
          <w:szCs w:val="20"/>
        </w:rPr>
      </w:pPr>
      <w:r>
        <w:rPr>
          <w:rFonts w:eastAsia="Times New Roman"/>
          <w:sz w:val="24"/>
          <w:szCs w:val="24"/>
        </w:rPr>
        <w:t>а) любое правильное решение оценивается в 7 баллов. Недопустимо снятие баллов за то, что решение слишком длинное, или за то, что решение школьника отличается от приведенного в методических разработках или от других решений, известных жюри; при проверке работы важно вникнуть в логику рассуждений участника, оценивается степень ее правильности и полноты;</w:t>
      </w:r>
    </w:p>
    <w:p w:rsidR="005F3EB0" w:rsidRDefault="005F3EB0">
      <w:pPr>
        <w:spacing w:line="16" w:lineRule="exact"/>
        <w:rPr>
          <w:sz w:val="20"/>
          <w:szCs w:val="20"/>
        </w:rPr>
      </w:pPr>
    </w:p>
    <w:p w:rsidR="005F3EB0" w:rsidRDefault="00D139DB">
      <w:pPr>
        <w:spacing w:line="356" w:lineRule="auto"/>
        <w:ind w:left="260" w:firstLine="720"/>
        <w:jc w:val="both"/>
        <w:rPr>
          <w:sz w:val="20"/>
          <w:szCs w:val="20"/>
        </w:rPr>
      </w:pPr>
      <w:r>
        <w:rPr>
          <w:rFonts w:eastAsia="Times New Roman"/>
          <w:sz w:val="24"/>
          <w:szCs w:val="24"/>
        </w:rPr>
        <w:t>б) олимпиадная работа не является контрольной работой участника, поэтому любые исправления в работе, в том числе зачеркивание ранее написанного текста, не являются основанием для снятия баллов; недопустимо снятие баллов в работе за неаккуратность записи решений при ее выполнении;</w:t>
      </w:r>
    </w:p>
    <w:p w:rsidR="005F3EB0" w:rsidRDefault="005F3EB0">
      <w:pPr>
        <w:spacing w:line="19" w:lineRule="exact"/>
        <w:rPr>
          <w:sz w:val="20"/>
          <w:szCs w:val="20"/>
        </w:rPr>
      </w:pPr>
    </w:p>
    <w:p w:rsidR="005F3EB0" w:rsidRDefault="00D139DB">
      <w:pPr>
        <w:spacing w:line="348" w:lineRule="auto"/>
        <w:ind w:left="260" w:firstLine="720"/>
        <w:jc w:val="both"/>
        <w:rPr>
          <w:sz w:val="20"/>
          <w:szCs w:val="20"/>
        </w:rPr>
      </w:pPr>
      <w:r>
        <w:rPr>
          <w:rFonts w:eastAsia="Times New Roman"/>
          <w:sz w:val="24"/>
          <w:szCs w:val="24"/>
        </w:rPr>
        <w:t>в) баллы не выставляются «за старание Участника», в том числе за запись в работе большого по объему текста, не содержащего продвижений в решении задачи;</w:t>
      </w:r>
    </w:p>
    <w:p w:rsidR="005F3EB0" w:rsidRDefault="005F3EB0">
      <w:pPr>
        <w:spacing w:line="28" w:lineRule="exact"/>
        <w:rPr>
          <w:sz w:val="20"/>
          <w:szCs w:val="20"/>
        </w:rPr>
      </w:pPr>
    </w:p>
    <w:p w:rsidR="005F3EB0" w:rsidRDefault="00D139DB">
      <w:pPr>
        <w:spacing w:line="354" w:lineRule="auto"/>
        <w:ind w:left="260" w:firstLine="720"/>
        <w:jc w:val="both"/>
        <w:rPr>
          <w:sz w:val="20"/>
          <w:szCs w:val="20"/>
        </w:rPr>
      </w:pPr>
      <w:r>
        <w:rPr>
          <w:rFonts w:eastAsia="Times New Roman"/>
          <w:sz w:val="24"/>
          <w:szCs w:val="24"/>
        </w:rPr>
        <w:t>г) победителями олимпиады в одной параллели могут стать несколько участников, набравшие наибольшее количество баллов, поэтому не следует в обязательном порядке «разводить по местам» лучших участников олимпиады.</w:t>
      </w:r>
    </w:p>
    <w:p w:rsidR="005F3EB0" w:rsidRDefault="005F3EB0">
      <w:pPr>
        <w:spacing w:line="200" w:lineRule="exact"/>
        <w:rPr>
          <w:sz w:val="20"/>
          <w:szCs w:val="20"/>
        </w:rPr>
      </w:pPr>
    </w:p>
    <w:p w:rsidR="005F3EB0" w:rsidRDefault="005F3EB0">
      <w:pPr>
        <w:spacing w:line="237" w:lineRule="exact"/>
        <w:rPr>
          <w:sz w:val="20"/>
          <w:szCs w:val="20"/>
        </w:rPr>
      </w:pPr>
    </w:p>
    <w:p w:rsidR="005F3EB0" w:rsidRDefault="00D139DB">
      <w:pPr>
        <w:spacing w:line="349" w:lineRule="auto"/>
        <w:ind w:right="-259"/>
        <w:jc w:val="center"/>
        <w:rPr>
          <w:sz w:val="20"/>
          <w:szCs w:val="20"/>
        </w:rPr>
      </w:pPr>
      <w:r>
        <w:rPr>
          <w:rFonts w:eastAsia="Times New Roman"/>
          <w:sz w:val="28"/>
          <w:szCs w:val="28"/>
        </w:rPr>
        <w:t>Описание необходимого материально-технического обеспечения для выполнения олимпиадных заданий</w:t>
      </w:r>
    </w:p>
    <w:p w:rsidR="005F3EB0" w:rsidRDefault="005F3EB0">
      <w:pPr>
        <w:spacing w:line="200" w:lineRule="exact"/>
        <w:rPr>
          <w:sz w:val="20"/>
          <w:szCs w:val="20"/>
        </w:rPr>
      </w:pPr>
    </w:p>
    <w:p w:rsidR="005F3EB0" w:rsidRDefault="005F3EB0">
      <w:pPr>
        <w:spacing w:line="242" w:lineRule="exact"/>
        <w:rPr>
          <w:sz w:val="20"/>
          <w:szCs w:val="20"/>
        </w:rPr>
      </w:pPr>
    </w:p>
    <w:p w:rsidR="005F3EB0" w:rsidRDefault="00D139DB">
      <w:pPr>
        <w:spacing w:line="354" w:lineRule="auto"/>
        <w:ind w:left="260" w:firstLine="720"/>
        <w:jc w:val="both"/>
        <w:rPr>
          <w:sz w:val="20"/>
          <w:szCs w:val="20"/>
        </w:rPr>
      </w:pPr>
      <w:r>
        <w:rPr>
          <w:rFonts w:eastAsia="Times New Roman"/>
          <w:sz w:val="24"/>
          <w:szCs w:val="24"/>
        </w:rPr>
        <w:t>Тиражирование заданий осуществляется с учетом следующих параметров: листы бумаги формата А5 или А4, черно-белая печать. Допускается выписывание условий заданий на доску.</w:t>
      </w:r>
    </w:p>
    <w:p w:rsidR="005F3EB0" w:rsidRDefault="005F3EB0">
      <w:pPr>
        <w:sectPr w:rsidR="005F3EB0">
          <w:pgSz w:w="11900" w:h="16838"/>
          <w:pgMar w:top="1112" w:right="566" w:bottom="152" w:left="1440" w:header="0" w:footer="0" w:gutter="0"/>
          <w:cols w:space="720" w:equalWidth="0">
            <w:col w:w="9900"/>
          </w:cols>
        </w:sectPr>
      </w:pPr>
    </w:p>
    <w:p w:rsidR="005F3EB0" w:rsidRDefault="005F3EB0">
      <w:pPr>
        <w:spacing w:line="19" w:lineRule="exact"/>
        <w:rPr>
          <w:sz w:val="20"/>
          <w:szCs w:val="20"/>
        </w:rPr>
      </w:pPr>
    </w:p>
    <w:p w:rsidR="005F3EB0" w:rsidRDefault="00D139DB">
      <w:pPr>
        <w:ind w:right="-259"/>
        <w:jc w:val="center"/>
        <w:rPr>
          <w:sz w:val="20"/>
          <w:szCs w:val="20"/>
        </w:rPr>
      </w:pPr>
      <w:r>
        <w:rPr>
          <w:rFonts w:eastAsia="Times New Roman"/>
          <w:sz w:val="24"/>
          <w:szCs w:val="24"/>
        </w:rPr>
        <w:t>35</w:t>
      </w:r>
    </w:p>
    <w:p w:rsidR="005F3EB0" w:rsidRDefault="005F3EB0">
      <w:pPr>
        <w:sectPr w:rsidR="005F3EB0">
          <w:type w:val="continuous"/>
          <w:pgSz w:w="11900" w:h="16838"/>
          <w:pgMar w:top="1112" w:right="566" w:bottom="152" w:left="1440" w:header="0" w:footer="0" w:gutter="0"/>
          <w:cols w:space="720" w:equalWidth="0">
            <w:col w:w="9900"/>
          </w:cols>
        </w:sectPr>
      </w:pPr>
    </w:p>
    <w:p w:rsidR="005F3EB0" w:rsidRDefault="00D139DB">
      <w:pPr>
        <w:spacing w:line="357" w:lineRule="auto"/>
        <w:ind w:left="260" w:firstLine="720"/>
        <w:jc w:val="both"/>
        <w:rPr>
          <w:sz w:val="20"/>
          <w:szCs w:val="20"/>
        </w:rPr>
      </w:pPr>
      <w:r>
        <w:rPr>
          <w:rFonts w:eastAsia="Times New Roman"/>
          <w:sz w:val="24"/>
          <w:szCs w:val="24"/>
        </w:rPr>
        <w:lastRenderedPageBreak/>
        <w:t>Для выполнения заданий олимпиады каждому участнику требуется тетрадь в клетку. Рекомендуется выдача отдельных листов для черновиков. Участники используют свои письменные принадлежности: авторучка с синими, фиолетовыми или черными чернилами, циркуль, линейка, карандаши. Запрещено использование для записи решений ручек с красными или зелеными чернилами.</w:t>
      </w:r>
    </w:p>
    <w:p w:rsidR="005F3EB0" w:rsidRDefault="005F3EB0">
      <w:pPr>
        <w:spacing w:line="200" w:lineRule="exact"/>
        <w:rPr>
          <w:sz w:val="20"/>
          <w:szCs w:val="20"/>
        </w:rPr>
      </w:pPr>
    </w:p>
    <w:p w:rsidR="005F3EB0" w:rsidRDefault="005F3EB0">
      <w:pPr>
        <w:spacing w:line="233" w:lineRule="exact"/>
        <w:rPr>
          <w:sz w:val="20"/>
          <w:szCs w:val="20"/>
        </w:rPr>
      </w:pPr>
    </w:p>
    <w:p w:rsidR="005F3EB0" w:rsidRDefault="00D139DB">
      <w:pPr>
        <w:spacing w:line="373" w:lineRule="auto"/>
        <w:ind w:right="-259"/>
        <w:jc w:val="center"/>
        <w:rPr>
          <w:sz w:val="20"/>
          <w:szCs w:val="20"/>
        </w:rPr>
      </w:pPr>
      <w:r>
        <w:rPr>
          <w:rFonts w:eastAsia="Times New Roman"/>
          <w:sz w:val="27"/>
          <w:szCs w:val="27"/>
        </w:rPr>
        <w:t>Перечень справочных материалов, средств связи и электронно-вычислительной техники, разрешенных к использованию во время проведения олимпиады</w:t>
      </w:r>
    </w:p>
    <w:p w:rsidR="005F3EB0" w:rsidRDefault="005F3EB0">
      <w:pPr>
        <w:spacing w:line="200" w:lineRule="exact"/>
        <w:rPr>
          <w:sz w:val="20"/>
          <w:szCs w:val="20"/>
        </w:rPr>
      </w:pPr>
    </w:p>
    <w:p w:rsidR="005F3EB0" w:rsidRDefault="005F3EB0">
      <w:pPr>
        <w:spacing w:line="214" w:lineRule="exact"/>
        <w:rPr>
          <w:sz w:val="20"/>
          <w:szCs w:val="20"/>
        </w:rPr>
      </w:pPr>
    </w:p>
    <w:p w:rsidR="005F3EB0" w:rsidRDefault="00D139DB">
      <w:pPr>
        <w:spacing w:line="350" w:lineRule="auto"/>
        <w:ind w:left="260" w:firstLine="540"/>
        <w:jc w:val="both"/>
        <w:rPr>
          <w:sz w:val="20"/>
          <w:szCs w:val="20"/>
        </w:rPr>
      </w:pPr>
      <w:r>
        <w:rPr>
          <w:rFonts w:eastAsia="Times New Roman"/>
          <w:sz w:val="24"/>
          <w:szCs w:val="24"/>
        </w:rPr>
        <w:t>Выполнение заданий математических олимпиад не предполагает использование каких-либо справочных материалов, средств связи и электронно-вычислительной техники.</w:t>
      </w:r>
    </w:p>
    <w:p w:rsidR="005F3EB0" w:rsidRDefault="005F3EB0">
      <w:pPr>
        <w:spacing w:line="24" w:lineRule="exact"/>
        <w:rPr>
          <w:sz w:val="20"/>
          <w:szCs w:val="20"/>
        </w:rPr>
      </w:pPr>
    </w:p>
    <w:p w:rsidR="005F3EB0" w:rsidRDefault="00D139DB">
      <w:pPr>
        <w:spacing w:line="354" w:lineRule="auto"/>
        <w:ind w:left="260" w:firstLine="540"/>
        <w:jc w:val="both"/>
        <w:rPr>
          <w:sz w:val="20"/>
          <w:szCs w:val="20"/>
        </w:rPr>
      </w:pPr>
      <w:r>
        <w:rPr>
          <w:rFonts w:eastAsia="Times New Roman"/>
          <w:sz w:val="24"/>
          <w:szCs w:val="24"/>
        </w:rPr>
        <w:t>Участникам во время проведения олимпиады запрещено иметь при себе любые электронные вычислительные устройства или средства связи (в том числе и в выключенном виде), учебники, справочные пособия.</w:t>
      </w:r>
    </w:p>
    <w:p w:rsidR="005F3EB0" w:rsidRPr="00E212A2" w:rsidRDefault="005F3EB0">
      <w:pPr>
        <w:sectPr w:rsidR="005F3EB0" w:rsidRPr="00E212A2">
          <w:type w:val="continuous"/>
          <w:pgSz w:w="11900" w:h="16838"/>
          <w:pgMar w:top="1086" w:right="566" w:bottom="152" w:left="1440" w:header="0" w:footer="0" w:gutter="0"/>
          <w:cols w:space="720" w:equalWidth="0">
            <w:col w:w="9900"/>
          </w:cols>
        </w:sectPr>
      </w:pPr>
    </w:p>
    <w:p w:rsidR="005F3EB0" w:rsidRDefault="005F3EB0">
      <w:pPr>
        <w:spacing w:line="200" w:lineRule="exact"/>
        <w:rPr>
          <w:sz w:val="20"/>
          <w:szCs w:val="20"/>
        </w:rPr>
      </w:pPr>
    </w:p>
    <w:p w:rsidR="005F3EB0" w:rsidRPr="00E212A2" w:rsidRDefault="005F3EB0">
      <w:pPr>
        <w:spacing w:line="200" w:lineRule="exact"/>
        <w:rPr>
          <w:sz w:val="20"/>
          <w:szCs w:val="20"/>
        </w:rPr>
      </w:pPr>
    </w:p>
    <w:sectPr w:rsidR="005F3EB0" w:rsidRPr="00E212A2" w:rsidSect="005F3EB0">
      <w:pgSz w:w="11906" w:h="16838"/>
      <w:pgMar w:top="1440" w:right="1440" w:bottom="1440" w:left="1440" w:header="0" w:footer="0" w:gutter="0"/>
      <w:cols w: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34867CD4"/>
    <w:lvl w:ilvl="0" w:tplc="7144D620">
      <w:start w:val="1"/>
      <w:numFmt w:val="bullet"/>
      <w:lvlText w:val="В"/>
      <w:lvlJc w:val="left"/>
    </w:lvl>
    <w:lvl w:ilvl="1" w:tplc="406E1D86">
      <w:numFmt w:val="decimal"/>
      <w:lvlText w:val=""/>
      <w:lvlJc w:val="left"/>
    </w:lvl>
    <w:lvl w:ilvl="2" w:tplc="0A8C0646">
      <w:numFmt w:val="decimal"/>
      <w:lvlText w:val=""/>
      <w:lvlJc w:val="left"/>
    </w:lvl>
    <w:lvl w:ilvl="3" w:tplc="233AC830">
      <w:numFmt w:val="decimal"/>
      <w:lvlText w:val=""/>
      <w:lvlJc w:val="left"/>
    </w:lvl>
    <w:lvl w:ilvl="4" w:tplc="679C4094">
      <w:numFmt w:val="decimal"/>
      <w:lvlText w:val=""/>
      <w:lvlJc w:val="left"/>
    </w:lvl>
    <w:lvl w:ilvl="5" w:tplc="E19A6C84">
      <w:numFmt w:val="decimal"/>
      <w:lvlText w:val=""/>
      <w:lvlJc w:val="left"/>
    </w:lvl>
    <w:lvl w:ilvl="6" w:tplc="87F07288">
      <w:numFmt w:val="decimal"/>
      <w:lvlText w:val=""/>
      <w:lvlJc w:val="left"/>
    </w:lvl>
    <w:lvl w:ilvl="7" w:tplc="43207C86">
      <w:numFmt w:val="decimal"/>
      <w:lvlText w:val=""/>
      <w:lvlJc w:val="left"/>
    </w:lvl>
    <w:lvl w:ilvl="8" w:tplc="9D94B0BA">
      <w:numFmt w:val="decimal"/>
      <w:lvlText w:val=""/>
      <w:lvlJc w:val="left"/>
    </w:lvl>
  </w:abstractNum>
  <w:abstractNum w:abstractNumId="1">
    <w:nsid w:val="00000124"/>
    <w:multiLevelType w:val="hybridMultilevel"/>
    <w:tmpl w:val="81B208D8"/>
    <w:lvl w:ilvl="0" w:tplc="7FE2A6AC">
      <w:start w:val="1"/>
      <w:numFmt w:val="decimal"/>
      <w:lvlText w:val="%1."/>
      <w:lvlJc w:val="left"/>
    </w:lvl>
    <w:lvl w:ilvl="1" w:tplc="AD066A0E">
      <w:numFmt w:val="decimal"/>
      <w:lvlText w:val=""/>
      <w:lvlJc w:val="left"/>
    </w:lvl>
    <w:lvl w:ilvl="2" w:tplc="2CDC4E5C">
      <w:numFmt w:val="decimal"/>
      <w:lvlText w:val=""/>
      <w:lvlJc w:val="left"/>
    </w:lvl>
    <w:lvl w:ilvl="3" w:tplc="794CF4A6">
      <w:numFmt w:val="decimal"/>
      <w:lvlText w:val=""/>
      <w:lvlJc w:val="left"/>
    </w:lvl>
    <w:lvl w:ilvl="4" w:tplc="19507394">
      <w:numFmt w:val="decimal"/>
      <w:lvlText w:val=""/>
      <w:lvlJc w:val="left"/>
    </w:lvl>
    <w:lvl w:ilvl="5" w:tplc="8A681C80">
      <w:numFmt w:val="decimal"/>
      <w:lvlText w:val=""/>
      <w:lvlJc w:val="left"/>
    </w:lvl>
    <w:lvl w:ilvl="6" w:tplc="B660039E">
      <w:numFmt w:val="decimal"/>
      <w:lvlText w:val=""/>
      <w:lvlJc w:val="left"/>
    </w:lvl>
    <w:lvl w:ilvl="7" w:tplc="26B8C548">
      <w:numFmt w:val="decimal"/>
      <w:lvlText w:val=""/>
      <w:lvlJc w:val="left"/>
    </w:lvl>
    <w:lvl w:ilvl="8" w:tplc="E2B86894">
      <w:numFmt w:val="decimal"/>
      <w:lvlText w:val=""/>
      <w:lvlJc w:val="left"/>
    </w:lvl>
  </w:abstractNum>
  <w:abstractNum w:abstractNumId="2">
    <w:nsid w:val="0000074D"/>
    <w:multiLevelType w:val="hybridMultilevel"/>
    <w:tmpl w:val="65222304"/>
    <w:lvl w:ilvl="0" w:tplc="C69243D2">
      <w:start w:val="1"/>
      <w:numFmt w:val="bullet"/>
      <w:lvlText w:val="с"/>
      <w:lvlJc w:val="left"/>
    </w:lvl>
    <w:lvl w:ilvl="1" w:tplc="4A38A508">
      <w:numFmt w:val="decimal"/>
      <w:lvlText w:val=""/>
      <w:lvlJc w:val="left"/>
    </w:lvl>
    <w:lvl w:ilvl="2" w:tplc="A16E9582">
      <w:numFmt w:val="decimal"/>
      <w:lvlText w:val=""/>
      <w:lvlJc w:val="left"/>
    </w:lvl>
    <w:lvl w:ilvl="3" w:tplc="32EAC49C">
      <w:numFmt w:val="decimal"/>
      <w:lvlText w:val=""/>
      <w:lvlJc w:val="left"/>
    </w:lvl>
    <w:lvl w:ilvl="4" w:tplc="17D2480A">
      <w:numFmt w:val="decimal"/>
      <w:lvlText w:val=""/>
      <w:lvlJc w:val="left"/>
    </w:lvl>
    <w:lvl w:ilvl="5" w:tplc="25AC8970">
      <w:numFmt w:val="decimal"/>
      <w:lvlText w:val=""/>
      <w:lvlJc w:val="left"/>
    </w:lvl>
    <w:lvl w:ilvl="6" w:tplc="255246DA">
      <w:numFmt w:val="decimal"/>
      <w:lvlText w:val=""/>
      <w:lvlJc w:val="left"/>
    </w:lvl>
    <w:lvl w:ilvl="7" w:tplc="6A6C0DC8">
      <w:numFmt w:val="decimal"/>
      <w:lvlText w:val=""/>
      <w:lvlJc w:val="left"/>
    </w:lvl>
    <w:lvl w:ilvl="8" w:tplc="285E1A2C">
      <w:numFmt w:val="decimal"/>
      <w:lvlText w:val=""/>
      <w:lvlJc w:val="left"/>
    </w:lvl>
  </w:abstractNum>
  <w:abstractNum w:abstractNumId="3">
    <w:nsid w:val="00000F3E"/>
    <w:multiLevelType w:val="hybridMultilevel"/>
    <w:tmpl w:val="B212CB62"/>
    <w:lvl w:ilvl="0" w:tplc="FB741E1C">
      <w:start w:val="1"/>
      <w:numFmt w:val="bullet"/>
      <w:lvlText w:val="к"/>
      <w:lvlJc w:val="left"/>
    </w:lvl>
    <w:lvl w:ilvl="1" w:tplc="847C1970">
      <w:numFmt w:val="decimal"/>
      <w:lvlText w:val=""/>
      <w:lvlJc w:val="left"/>
    </w:lvl>
    <w:lvl w:ilvl="2" w:tplc="58DAF4A0">
      <w:numFmt w:val="decimal"/>
      <w:lvlText w:val=""/>
      <w:lvlJc w:val="left"/>
    </w:lvl>
    <w:lvl w:ilvl="3" w:tplc="69C65ACE">
      <w:numFmt w:val="decimal"/>
      <w:lvlText w:val=""/>
      <w:lvlJc w:val="left"/>
    </w:lvl>
    <w:lvl w:ilvl="4" w:tplc="2502259C">
      <w:numFmt w:val="decimal"/>
      <w:lvlText w:val=""/>
      <w:lvlJc w:val="left"/>
    </w:lvl>
    <w:lvl w:ilvl="5" w:tplc="271A75CC">
      <w:numFmt w:val="decimal"/>
      <w:lvlText w:val=""/>
      <w:lvlJc w:val="left"/>
    </w:lvl>
    <w:lvl w:ilvl="6" w:tplc="7DA8218C">
      <w:numFmt w:val="decimal"/>
      <w:lvlText w:val=""/>
      <w:lvlJc w:val="left"/>
    </w:lvl>
    <w:lvl w:ilvl="7" w:tplc="3E0E30C8">
      <w:numFmt w:val="decimal"/>
      <w:lvlText w:val=""/>
      <w:lvlJc w:val="left"/>
    </w:lvl>
    <w:lvl w:ilvl="8" w:tplc="E208F868">
      <w:numFmt w:val="decimal"/>
      <w:lvlText w:val=""/>
      <w:lvlJc w:val="left"/>
    </w:lvl>
  </w:abstractNum>
  <w:abstractNum w:abstractNumId="4">
    <w:nsid w:val="00001547"/>
    <w:multiLevelType w:val="hybridMultilevel"/>
    <w:tmpl w:val="928819F4"/>
    <w:lvl w:ilvl="0" w:tplc="0AD6F418">
      <w:start w:val="1"/>
      <w:numFmt w:val="bullet"/>
      <w:lvlText w:val="\endash "/>
      <w:lvlJc w:val="left"/>
    </w:lvl>
    <w:lvl w:ilvl="1" w:tplc="BC442268">
      <w:numFmt w:val="decimal"/>
      <w:lvlText w:val=""/>
      <w:lvlJc w:val="left"/>
    </w:lvl>
    <w:lvl w:ilvl="2" w:tplc="576EA5AC">
      <w:numFmt w:val="decimal"/>
      <w:lvlText w:val=""/>
      <w:lvlJc w:val="left"/>
    </w:lvl>
    <w:lvl w:ilvl="3" w:tplc="5F4A21C6">
      <w:numFmt w:val="decimal"/>
      <w:lvlText w:val=""/>
      <w:lvlJc w:val="left"/>
    </w:lvl>
    <w:lvl w:ilvl="4" w:tplc="0652C3AC">
      <w:numFmt w:val="decimal"/>
      <w:lvlText w:val=""/>
      <w:lvlJc w:val="left"/>
    </w:lvl>
    <w:lvl w:ilvl="5" w:tplc="5754CD34">
      <w:numFmt w:val="decimal"/>
      <w:lvlText w:val=""/>
      <w:lvlJc w:val="left"/>
    </w:lvl>
    <w:lvl w:ilvl="6" w:tplc="E048C57E">
      <w:numFmt w:val="decimal"/>
      <w:lvlText w:val=""/>
      <w:lvlJc w:val="left"/>
    </w:lvl>
    <w:lvl w:ilvl="7" w:tplc="FF782882">
      <w:numFmt w:val="decimal"/>
      <w:lvlText w:val=""/>
      <w:lvlJc w:val="left"/>
    </w:lvl>
    <w:lvl w:ilvl="8" w:tplc="765661D8">
      <w:numFmt w:val="decimal"/>
      <w:lvlText w:val=""/>
      <w:lvlJc w:val="left"/>
    </w:lvl>
  </w:abstractNum>
  <w:abstractNum w:abstractNumId="5">
    <w:nsid w:val="000026A6"/>
    <w:multiLevelType w:val="hybridMultilevel"/>
    <w:tmpl w:val="05EED87E"/>
    <w:lvl w:ilvl="0" w:tplc="E6EEF654">
      <w:start w:val="1"/>
      <w:numFmt w:val="bullet"/>
      <w:lvlText w:val="\endash "/>
      <w:lvlJc w:val="left"/>
    </w:lvl>
    <w:lvl w:ilvl="1" w:tplc="8B20D4C4">
      <w:numFmt w:val="decimal"/>
      <w:lvlText w:val=""/>
      <w:lvlJc w:val="left"/>
    </w:lvl>
    <w:lvl w:ilvl="2" w:tplc="E634F6A6">
      <w:numFmt w:val="decimal"/>
      <w:lvlText w:val=""/>
      <w:lvlJc w:val="left"/>
    </w:lvl>
    <w:lvl w:ilvl="3" w:tplc="08C83E9C">
      <w:numFmt w:val="decimal"/>
      <w:lvlText w:val=""/>
      <w:lvlJc w:val="left"/>
    </w:lvl>
    <w:lvl w:ilvl="4" w:tplc="5F06CB08">
      <w:numFmt w:val="decimal"/>
      <w:lvlText w:val=""/>
      <w:lvlJc w:val="left"/>
    </w:lvl>
    <w:lvl w:ilvl="5" w:tplc="9FF030D2">
      <w:numFmt w:val="decimal"/>
      <w:lvlText w:val=""/>
      <w:lvlJc w:val="left"/>
    </w:lvl>
    <w:lvl w:ilvl="6" w:tplc="473429D8">
      <w:numFmt w:val="decimal"/>
      <w:lvlText w:val=""/>
      <w:lvlJc w:val="left"/>
    </w:lvl>
    <w:lvl w:ilvl="7" w:tplc="B52E201A">
      <w:numFmt w:val="decimal"/>
      <w:lvlText w:val=""/>
      <w:lvlJc w:val="left"/>
    </w:lvl>
    <w:lvl w:ilvl="8" w:tplc="D6F41074">
      <w:numFmt w:val="decimal"/>
      <w:lvlText w:val=""/>
      <w:lvlJc w:val="left"/>
    </w:lvl>
  </w:abstractNum>
  <w:abstractNum w:abstractNumId="6">
    <w:nsid w:val="00002D12"/>
    <w:multiLevelType w:val="hybridMultilevel"/>
    <w:tmpl w:val="5C884DC4"/>
    <w:lvl w:ilvl="0" w:tplc="AB1267EE">
      <w:start w:val="1"/>
      <w:numFmt w:val="bullet"/>
      <w:lvlText w:val="="/>
      <w:lvlJc w:val="left"/>
    </w:lvl>
    <w:lvl w:ilvl="1" w:tplc="B1BE4C70">
      <w:numFmt w:val="decimal"/>
      <w:lvlText w:val=""/>
      <w:lvlJc w:val="left"/>
    </w:lvl>
    <w:lvl w:ilvl="2" w:tplc="FBB4D760">
      <w:numFmt w:val="decimal"/>
      <w:lvlText w:val=""/>
      <w:lvlJc w:val="left"/>
    </w:lvl>
    <w:lvl w:ilvl="3" w:tplc="2108AFA0">
      <w:numFmt w:val="decimal"/>
      <w:lvlText w:val=""/>
      <w:lvlJc w:val="left"/>
    </w:lvl>
    <w:lvl w:ilvl="4" w:tplc="FFB454CA">
      <w:numFmt w:val="decimal"/>
      <w:lvlText w:val=""/>
      <w:lvlJc w:val="left"/>
    </w:lvl>
    <w:lvl w:ilvl="5" w:tplc="42C29EA0">
      <w:numFmt w:val="decimal"/>
      <w:lvlText w:val=""/>
      <w:lvlJc w:val="left"/>
    </w:lvl>
    <w:lvl w:ilvl="6" w:tplc="CF7E9956">
      <w:numFmt w:val="decimal"/>
      <w:lvlText w:val=""/>
      <w:lvlJc w:val="left"/>
    </w:lvl>
    <w:lvl w:ilvl="7" w:tplc="EBE08134">
      <w:numFmt w:val="decimal"/>
      <w:lvlText w:val=""/>
      <w:lvlJc w:val="left"/>
    </w:lvl>
    <w:lvl w:ilvl="8" w:tplc="21B6C476">
      <w:numFmt w:val="decimal"/>
      <w:lvlText w:val=""/>
      <w:lvlJc w:val="left"/>
    </w:lvl>
  </w:abstractNum>
  <w:abstractNum w:abstractNumId="7">
    <w:nsid w:val="0000305E"/>
    <w:multiLevelType w:val="hybridMultilevel"/>
    <w:tmpl w:val="5E00A5CE"/>
    <w:lvl w:ilvl="0" w:tplc="3EEE8678">
      <w:start w:val="2"/>
      <w:numFmt w:val="decimal"/>
      <w:lvlText w:val="%1."/>
      <w:lvlJc w:val="left"/>
    </w:lvl>
    <w:lvl w:ilvl="1" w:tplc="2D1E49F0">
      <w:start w:val="1"/>
      <w:numFmt w:val="bullet"/>
      <w:lvlText w:val="в"/>
      <w:lvlJc w:val="left"/>
    </w:lvl>
    <w:lvl w:ilvl="2" w:tplc="E438D086">
      <w:numFmt w:val="decimal"/>
      <w:lvlText w:val=""/>
      <w:lvlJc w:val="left"/>
    </w:lvl>
    <w:lvl w:ilvl="3" w:tplc="4014A0A0">
      <w:numFmt w:val="decimal"/>
      <w:lvlText w:val=""/>
      <w:lvlJc w:val="left"/>
    </w:lvl>
    <w:lvl w:ilvl="4" w:tplc="9412162A">
      <w:numFmt w:val="decimal"/>
      <w:lvlText w:val=""/>
      <w:lvlJc w:val="left"/>
    </w:lvl>
    <w:lvl w:ilvl="5" w:tplc="C7E8859A">
      <w:numFmt w:val="decimal"/>
      <w:lvlText w:val=""/>
      <w:lvlJc w:val="left"/>
    </w:lvl>
    <w:lvl w:ilvl="6" w:tplc="C734C3E4">
      <w:numFmt w:val="decimal"/>
      <w:lvlText w:val=""/>
      <w:lvlJc w:val="left"/>
    </w:lvl>
    <w:lvl w:ilvl="7" w:tplc="9EBC07B2">
      <w:numFmt w:val="decimal"/>
      <w:lvlText w:val=""/>
      <w:lvlJc w:val="left"/>
    </w:lvl>
    <w:lvl w:ilvl="8" w:tplc="860C0ACC">
      <w:numFmt w:val="decimal"/>
      <w:lvlText w:val=""/>
      <w:lvlJc w:val="left"/>
    </w:lvl>
  </w:abstractNum>
  <w:abstractNum w:abstractNumId="8">
    <w:nsid w:val="000039B3"/>
    <w:multiLevelType w:val="hybridMultilevel"/>
    <w:tmpl w:val="F4809D3C"/>
    <w:lvl w:ilvl="0" w:tplc="B474480A">
      <w:start w:val="1"/>
      <w:numFmt w:val="bullet"/>
      <w:lvlText w:val="\endash "/>
      <w:lvlJc w:val="left"/>
    </w:lvl>
    <w:lvl w:ilvl="1" w:tplc="2A8E04FA">
      <w:numFmt w:val="decimal"/>
      <w:lvlText w:val=""/>
      <w:lvlJc w:val="left"/>
    </w:lvl>
    <w:lvl w:ilvl="2" w:tplc="27FEBC44">
      <w:numFmt w:val="decimal"/>
      <w:lvlText w:val=""/>
      <w:lvlJc w:val="left"/>
    </w:lvl>
    <w:lvl w:ilvl="3" w:tplc="1E6219B0">
      <w:numFmt w:val="decimal"/>
      <w:lvlText w:val=""/>
      <w:lvlJc w:val="left"/>
    </w:lvl>
    <w:lvl w:ilvl="4" w:tplc="E6B8C132">
      <w:numFmt w:val="decimal"/>
      <w:lvlText w:val=""/>
      <w:lvlJc w:val="left"/>
    </w:lvl>
    <w:lvl w:ilvl="5" w:tplc="1BA4A478">
      <w:numFmt w:val="decimal"/>
      <w:lvlText w:val=""/>
      <w:lvlJc w:val="left"/>
    </w:lvl>
    <w:lvl w:ilvl="6" w:tplc="1BC84C56">
      <w:numFmt w:val="decimal"/>
      <w:lvlText w:val=""/>
      <w:lvlJc w:val="left"/>
    </w:lvl>
    <w:lvl w:ilvl="7" w:tplc="09F2D404">
      <w:numFmt w:val="decimal"/>
      <w:lvlText w:val=""/>
      <w:lvlJc w:val="left"/>
    </w:lvl>
    <w:lvl w:ilvl="8" w:tplc="26F4C58E">
      <w:numFmt w:val="decimal"/>
      <w:lvlText w:val=""/>
      <w:lvlJc w:val="left"/>
    </w:lvl>
  </w:abstractNum>
  <w:abstractNum w:abstractNumId="9">
    <w:nsid w:val="0000428B"/>
    <w:multiLevelType w:val="hybridMultilevel"/>
    <w:tmpl w:val="1CA8C288"/>
    <w:lvl w:ilvl="0" w:tplc="7062C7FA">
      <w:start w:val="1"/>
      <w:numFmt w:val="bullet"/>
      <w:lvlText w:val="к"/>
      <w:lvlJc w:val="left"/>
    </w:lvl>
    <w:lvl w:ilvl="1" w:tplc="4DD2FFA8">
      <w:start w:val="1"/>
      <w:numFmt w:val="bullet"/>
      <w:lvlText w:val="В"/>
      <w:lvlJc w:val="left"/>
    </w:lvl>
    <w:lvl w:ilvl="2" w:tplc="60F06F1A">
      <w:numFmt w:val="decimal"/>
      <w:lvlText w:val=""/>
      <w:lvlJc w:val="left"/>
    </w:lvl>
    <w:lvl w:ilvl="3" w:tplc="AB7E991A">
      <w:numFmt w:val="decimal"/>
      <w:lvlText w:val=""/>
      <w:lvlJc w:val="left"/>
    </w:lvl>
    <w:lvl w:ilvl="4" w:tplc="003C3DF4">
      <w:numFmt w:val="decimal"/>
      <w:lvlText w:val=""/>
      <w:lvlJc w:val="left"/>
    </w:lvl>
    <w:lvl w:ilvl="5" w:tplc="44DAAF8E">
      <w:numFmt w:val="decimal"/>
      <w:lvlText w:val=""/>
      <w:lvlJc w:val="left"/>
    </w:lvl>
    <w:lvl w:ilvl="6" w:tplc="472E37A6">
      <w:numFmt w:val="decimal"/>
      <w:lvlText w:val=""/>
      <w:lvlJc w:val="left"/>
    </w:lvl>
    <w:lvl w:ilvl="7" w:tplc="2AB0110E">
      <w:numFmt w:val="decimal"/>
      <w:lvlText w:val=""/>
      <w:lvlJc w:val="left"/>
    </w:lvl>
    <w:lvl w:ilvl="8" w:tplc="867E2AEC">
      <w:numFmt w:val="decimal"/>
      <w:lvlText w:val=""/>
      <w:lvlJc w:val="left"/>
    </w:lvl>
  </w:abstractNum>
  <w:abstractNum w:abstractNumId="10">
    <w:nsid w:val="0000440D"/>
    <w:multiLevelType w:val="hybridMultilevel"/>
    <w:tmpl w:val="8BC0CB5C"/>
    <w:lvl w:ilvl="0" w:tplc="133430F6">
      <w:start w:val="8"/>
      <w:numFmt w:val="decimal"/>
      <w:lvlText w:val="%1."/>
      <w:lvlJc w:val="left"/>
    </w:lvl>
    <w:lvl w:ilvl="1" w:tplc="B5F4D8BE">
      <w:numFmt w:val="decimal"/>
      <w:lvlText w:val=""/>
      <w:lvlJc w:val="left"/>
    </w:lvl>
    <w:lvl w:ilvl="2" w:tplc="6CDA6DD6">
      <w:numFmt w:val="decimal"/>
      <w:lvlText w:val=""/>
      <w:lvlJc w:val="left"/>
    </w:lvl>
    <w:lvl w:ilvl="3" w:tplc="0A84AAC4">
      <w:numFmt w:val="decimal"/>
      <w:lvlText w:val=""/>
      <w:lvlJc w:val="left"/>
    </w:lvl>
    <w:lvl w:ilvl="4" w:tplc="BA18D7CC">
      <w:numFmt w:val="decimal"/>
      <w:lvlText w:val=""/>
      <w:lvlJc w:val="left"/>
    </w:lvl>
    <w:lvl w:ilvl="5" w:tplc="247855F8">
      <w:numFmt w:val="decimal"/>
      <w:lvlText w:val=""/>
      <w:lvlJc w:val="left"/>
    </w:lvl>
    <w:lvl w:ilvl="6" w:tplc="84ECC85A">
      <w:numFmt w:val="decimal"/>
      <w:lvlText w:val=""/>
      <w:lvlJc w:val="left"/>
    </w:lvl>
    <w:lvl w:ilvl="7" w:tplc="B1B86D42">
      <w:numFmt w:val="decimal"/>
      <w:lvlText w:val=""/>
      <w:lvlJc w:val="left"/>
    </w:lvl>
    <w:lvl w:ilvl="8" w:tplc="E116A6FA">
      <w:numFmt w:val="decimal"/>
      <w:lvlText w:val=""/>
      <w:lvlJc w:val="left"/>
    </w:lvl>
  </w:abstractNum>
  <w:abstractNum w:abstractNumId="11">
    <w:nsid w:val="0000491C"/>
    <w:multiLevelType w:val="hybridMultilevel"/>
    <w:tmpl w:val="48C04E3E"/>
    <w:lvl w:ilvl="0" w:tplc="26B44548">
      <w:start w:val="1"/>
      <w:numFmt w:val="bullet"/>
      <w:lvlText w:val="к"/>
      <w:lvlJc w:val="left"/>
    </w:lvl>
    <w:lvl w:ilvl="1" w:tplc="617E8F54">
      <w:start w:val="1"/>
      <w:numFmt w:val="bullet"/>
      <w:lvlText w:val="В"/>
      <w:lvlJc w:val="left"/>
    </w:lvl>
    <w:lvl w:ilvl="2" w:tplc="EBCCA1B8">
      <w:numFmt w:val="decimal"/>
      <w:lvlText w:val=""/>
      <w:lvlJc w:val="left"/>
    </w:lvl>
    <w:lvl w:ilvl="3" w:tplc="ADC4E6C4">
      <w:numFmt w:val="decimal"/>
      <w:lvlText w:val=""/>
      <w:lvlJc w:val="left"/>
    </w:lvl>
    <w:lvl w:ilvl="4" w:tplc="A1FA64B8">
      <w:numFmt w:val="decimal"/>
      <w:lvlText w:val=""/>
      <w:lvlJc w:val="left"/>
    </w:lvl>
    <w:lvl w:ilvl="5" w:tplc="7D04A0F4">
      <w:numFmt w:val="decimal"/>
      <w:lvlText w:val=""/>
      <w:lvlJc w:val="left"/>
    </w:lvl>
    <w:lvl w:ilvl="6" w:tplc="3934F202">
      <w:numFmt w:val="decimal"/>
      <w:lvlText w:val=""/>
      <w:lvlJc w:val="left"/>
    </w:lvl>
    <w:lvl w:ilvl="7" w:tplc="E07204F6">
      <w:numFmt w:val="decimal"/>
      <w:lvlText w:val=""/>
      <w:lvlJc w:val="left"/>
    </w:lvl>
    <w:lvl w:ilvl="8" w:tplc="AB9AAC8C">
      <w:numFmt w:val="decimal"/>
      <w:lvlText w:val=""/>
      <w:lvlJc w:val="left"/>
    </w:lvl>
  </w:abstractNum>
  <w:abstractNum w:abstractNumId="12">
    <w:nsid w:val="00004D06"/>
    <w:multiLevelType w:val="hybridMultilevel"/>
    <w:tmpl w:val="EF648A6E"/>
    <w:lvl w:ilvl="0" w:tplc="3C38AD76">
      <w:start w:val="1"/>
      <w:numFmt w:val="bullet"/>
      <w:lvlText w:val="в"/>
      <w:lvlJc w:val="left"/>
    </w:lvl>
    <w:lvl w:ilvl="1" w:tplc="348C5042">
      <w:numFmt w:val="decimal"/>
      <w:lvlText w:val=""/>
      <w:lvlJc w:val="left"/>
    </w:lvl>
    <w:lvl w:ilvl="2" w:tplc="469E7B08">
      <w:numFmt w:val="decimal"/>
      <w:lvlText w:val=""/>
      <w:lvlJc w:val="left"/>
    </w:lvl>
    <w:lvl w:ilvl="3" w:tplc="47643954">
      <w:numFmt w:val="decimal"/>
      <w:lvlText w:val=""/>
      <w:lvlJc w:val="left"/>
    </w:lvl>
    <w:lvl w:ilvl="4" w:tplc="C31CA3A6">
      <w:numFmt w:val="decimal"/>
      <w:lvlText w:val=""/>
      <w:lvlJc w:val="left"/>
    </w:lvl>
    <w:lvl w:ilvl="5" w:tplc="8D8CA034">
      <w:numFmt w:val="decimal"/>
      <w:lvlText w:val=""/>
      <w:lvlJc w:val="left"/>
    </w:lvl>
    <w:lvl w:ilvl="6" w:tplc="7EAAB2DA">
      <w:numFmt w:val="decimal"/>
      <w:lvlText w:val=""/>
      <w:lvlJc w:val="left"/>
    </w:lvl>
    <w:lvl w:ilvl="7" w:tplc="02BC5286">
      <w:numFmt w:val="decimal"/>
      <w:lvlText w:val=""/>
      <w:lvlJc w:val="left"/>
    </w:lvl>
    <w:lvl w:ilvl="8" w:tplc="6B60DF1A">
      <w:numFmt w:val="decimal"/>
      <w:lvlText w:val=""/>
      <w:lvlJc w:val="left"/>
    </w:lvl>
  </w:abstractNum>
  <w:abstractNum w:abstractNumId="13">
    <w:nsid w:val="00004DB7"/>
    <w:multiLevelType w:val="hybridMultilevel"/>
    <w:tmpl w:val="6408247E"/>
    <w:lvl w:ilvl="0" w:tplc="37F64C60">
      <w:start w:val="1"/>
      <w:numFmt w:val="bullet"/>
      <w:lvlText w:val="а"/>
      <w:lvlJc w:val="left"/>
    </w:lvl>
    <w:lvl w:ilvl="1" w:tplc="6D0280BE">
      <w:numFmt w:val="decimal"/>
      <w:lvlText w:val=""/>
      <w:lvlJc w:val="left"/>
    </w:lvl>
    <w:lvl w:ilvl="2" w:tplc="729413FA">
      <w:numFmt w:val="decimal"/>
      <w:lvlText w:val=""/>
      <w:lvlJc w:val="left"/>
    </w:lvl>
    <w:lvl w:ilvl="3" w:tplc="DA464174">
      <w:numFmt w:val="decimal"/>
      <w:lvlText w:val=""/>
      <w:lvlJc w:val="left"/>
    </w:lvl>
    <w:lvl w:ilvl="4" w:tplc="75140C00">
      <w:numFmt w:val="decimal"/>
      <w:lvlText w:val=""/>
      <w:lvlJc w:val="left"/>
    </w:lvl>
    <w:lvl w:ilvl="5" w:tplc="98241D62">
      <w:numFmt w:val="decimal"/>
      <w:lvlText w:val=""/>
      <w:lvlJc w:val="left"/>
    </w:lvl>
    <w:lvl w:ilvl="6" w:tplc="BB5A0276">
      <w:numFmt w:val="decimal"/>
      <w:lvlText w:val=""/>
      <w:lvlJc w:val="left"/>
    </w:lvl>
    <w:lvl w:ilvl="7" w:tplc="D488FEAE">
      <w:numFmt w:val="decimal"/>
      <w:lvlText w:val=""/>
      <w:lvlJc w:val="left"/>
    </w:lvl>
    <w:lvl w:ilvl="8" w:tplc="12580720">
      <w:numFmt w:val="decimal"/>
      <w:lvlText w:val=""/>
      <w:lvlJc w:val="left"/>
    </w:lvl>
  </w:abstractNum>
  <w:abstractNum w:abstractNumId="14">
    <w:nsid w:val="00004DC8"/>
    <w:multiLevelType w:val="hybridMultilevel"/>
    <w:tmpl w:val="6AF004E2"/>
    <w:lvl w:ilvl="0" w:tplc="C9A41C3E">
      <w:start w:val="1"/>
      <w:numFmt w:val="bullet"/>
      <w:lvlText w:val="в"/>
      <w:lvlJc w:val="left"/>
    </w:lvl>
    <w:lvl w:ilvl="1" w:tplc="F4108FA2">
      <w:numFmt w:val="decimal"/>
      <w:lvlText w:val=""/>
      <w:lvlJc w:val="left"/>
    </w:lvl>
    <w:lvl w:ilvl="2" w:tplc="A524CE2E">
      <w:numFmt w:val="decimal"/>
      <w:lvlText w:val=""/>
      <w:lvlJc w:val="left"/>
    </w:lvl>
    <w:lvl w:ilvl="3" w:tplc="67DE4D68">
      <w:numFmt w:val="decimal"/>
      <w:lvlText w:val=""/>
      <w:lvlJc w:val="left"/>
    </w:lvl>
    <w:lvl w:ilvl="4" w:tplc="F2042A12">
      <w:numFmt w:val="decimal"/>
      <w:lvlText w:val=""/>
      <w:lvlJc w:val="left"/>
    </w:lvl>
    <w:lvl w:ilvl="5" w:tplc="5184BDDA">
      <w:numFmt w:val="decimal"/>
      <w:lvlText w:val=""/>
      <w:lvlJc w:val="left"/>
    </w:lvl>
    <w:lvl w:ilvl="6" w:tplc="E62A61AA">
      <w:numFmt w:val="decimal"/>
      <w:lvlText w:val=""/>
      <w:lvlJc w:val="left"/>
    </w:lvl>
    <w:lvl w:ilvl="7" w:tplc="15B406D6">
      <w:numFmt w:val="decimal"/>
      <w:lvlText w:val=""/>
      <w:lvlJc w:val="left"/>
    </w:lvl>
    <w:lvl w:ilvl="8" w:tplc="9384B55E">
      <w:numFmt w:val="decimal"/>
      <w:lvlText w:val=""/>
      <w:lvlJc w:val="left"/>
    </w:lvl>
  </w:abstractNum>
  <w:abstractNum w:abstractNumId="15">
    <w:nsid w:val="000054DE"/>
    <w:multiLevelType w:val="hybridMultilevel"/>
    <w:tmpl w:val="F1C23522"/>
    <w:lvl w:ilvl="0" w:tplc="BE728D80">
      <w:start w:val="1"/>
      <w:numFmt w:val="bullet"/>
      <w:lvlText w:val="в"/>
      <w:lvlJc w:val="left"/>
    </w:lvl>
    <w:lvl w:ilvl="1" w:tplc="092076D2">
      <w:numFmt w:val="decimal"/>
      <w:lvlText w:val=""/>
      <w:lvlJc w:val="left"/>
    </w:lvl>
    <w:lvl w:ilvl="2" w:tplc="F85A30FC">
      <w:numFmt w:val="decimal"/>
      <w:lvlText w:val=""/>
      <w:lvlJc w:val="left"/>
    </w:lvl>
    <w:lvl w:ilvl="3" w:tplc="7F7E991A">
      <w:numFmt w:val="decimal"/>
      <w:lvlText w:val=""/>
      <w:lvlJc w:val="left"/>
    </w:lvl>
    <w:lvl w:ilvl="4" w:tplc="DF5C4BCE">
      <w:numFmt w:val="decimal"/>
      <w:lvlText w:val=""/>
      <w:lvlJc w:val="left"/>
    </w:lvl>
    <w:lvl w:ilvl="5" w:tplc="7E2856D8">
      <w:numFmt w:val="decimal"/>
      <w:lvlText w:val=""/>
      <w:lvlJc w:val="left"/>
    </w:lvl>
    <w:lvl w:ilvl="6" w:tplc="0CDCB0AC">
      <w:numFmt w:val="decimal"/>
      <w:lvlText w:val=""/>
      <w:lvlJc w:val="left"/>
    </w:lvl>
    <w:lvl w:ilvl="7" w:tplc="53902500">
      <w:numFmt w:val="decimal"/>
      <w:lvlText w:val=""/>
      <w:lvlJc w:val="left"/>
    </w:lvl>
    <w:lvl w:ilvl="8" w:tplc="FC1A20A6">
      <w:numFmt w:val="decimal"/>
      <w:lvlText w:val=""/>
      <w:lvlJc w:val="left"/>
    </w:lvl>
  </w:abstractNum>
  <w:abstractNum w:abstractNumId="16">
    <w:nsid w:val="00005D03"/>
    <w:multiLevelType w:val="hybridMultilevel"/>
    <w:tmpl w:val="DD04641E"/>
    <w:lvl w:ilvl="0" w:tplc="5FAE0C7C">
      <w:start w:val="1"/>
      <w:numFmt w:val="bullet"/>
      <w:lvlText w:val=" "/>
      <w:lvlJc w:val="left"/>
    </w:lvl>
    <w:lvl w:ilvl="1" w:tplc="60C617A4">
      <w:numFmt w:val="decimal"/>
      <w:lvlText w:val=""/>
      <w:lvlJc w:val="left"/>
    </w:lvl>
    <w:lvl w:ilvl="2" w:tplc="710C7434">
      <w:numFmt w:val="decimal"/>
      <w:lvlText w:val=""/>
      <w:lvlJc w:val="left"/>
    </w:lvl>
    <w:lvl w:ilvl="3" w:tplc="5DF055F8">
      <w:numFmt w:val="decimal"/>
      <w:lvlText w:val=""/>
      <w:lvlJc w:val="left"/>
    </w:lvl>
    <w:lvl w:ilvl="4" w:tplc="623ACC5C">
      <w:numFmt w:val="decimal"/>
      <w:lvlText w:val=""/>
      <w:lvlJc w:val="left"/>
    </w:lvl>
    <w:lvl w:ilvl="5" w:tplc="6194FB9C">
      <w:numFmt w:val="decimal"/>
      <w:lvlText w:val=""/>
      <w:lvlJc w:val="left"/>
    </w:lvl>
    <w:lvl w:ilvl="6" w:tplc="5182640C">
      <w:numFmt w:val="decimal"/>
      <w:lvlText w:val=""/>
      <w:lvlJc w:val="left"/>
    </w:lvl>
    <w:lvl w:ilvl="7" w:tplc="9AEE0F32">
      <w:numFmt w:val="decimal"/>
      <w:lvlText w:val=""/>
      <w:lvlJc w:val="left"/>
    </w:lvl>
    <w:lvl w:ilvl="8" w:tplc="60DEB078">
      <w:numFmt w:val="decimal"/>
      <w:lvlText w:val=""/>
      <w:lvlJc w:val="left"/>
    </w:lvl>
  </w:abstractNum>
  <w:abstractNum w:abstractNumId="17">
    <w:nsid w:val="00006443"/>
    <w:multiLevelType w:val="hybridMultilevel"/>
    <w:tmpl w:val="44F02E40"/>
    <w:lvl w:ilvl="0" w:tplc="CF0E08D2">
      <w:start w:val="1"/>
      <w:numFmt w:val="decimal"/>
      <w:lvlText w:val="%1."/>
      <w:lvlJc w:val="left"/>
    </w:lvl>
    <w:lvl w:ilvl="1" w:tplc="B81C98A6">
      <w:numFmt w:val="decimal"/>
      <w:lvlText w:val=""/>
      <w:lvlJc w:val="left"/>
    </w:lvl>
    <w:lvl w:ilvl="2" w:tplc="8654C8EC">
      <w:numFmt w:val="decimal"/>
      <w:lvlText w:val=""/>
      <w:lvlJc w:val="left"/>
    </w:lvl>
    <w:lvl w:ilvl="3" w:tplc="A94A1B6E">
      <w:numFmt w:val="decimal"/>
      <w:lvlText w:val=""/>
      <w:lvlJc w:val="left"/>
    </w:lvl>
    <w:lvl w:ilvl="4" w:tplc="D15439FE">
      <w:numFmt w:val="decimal"/>
      <w:lvlText w:val=""/>
      <w:lvlJc w:val="left"/>
    </w:lvl>
    <w:lvl w:ilvl="5" w:tplc="29561CF2">
      <w:numFmt w:val="decimal"/>
      <w:lvlText w:val=""/>
      <w:lvlJc w:val="left"/>
    </w:lvl>
    <w:lvl w:ilvl="6" w:tplc="C43CCE42">
      <w:numFmt w:val="decimal"/>
      <w:lvlText w:val=""/>
      <w:lvlJc w:val="left"/>
    </w:lvl>
    <w:lvl w:ilvl="7" w:tplc="5C442464">
      <w:numFmt w:val="decimal"/>
      <w:lvlText w:val=""/>
      <w:lvlJc w:val="left"/>
    </w:lvl>
    <w:lvl w:ilvl="8" w:tplc="555660A2">
      <w:numFmt w:val="decimal"/>
      <w:lvlText w:val=""/>
      <w:lvlJc w:val="left"/>
    </w:lvl>
  </w:abstractNum>
  <w:abstractNum w:abstractNumId="18">
    <w:nsid w:val="000066BB"/>
    <w:multiLevelType w:val="hybridMultilevel"/>
    <w:tmpl w:val="9F22616C"/>
    <w:lvl w:ilvl="0" w:tplc="C198A04E">
      <w:start w:val="7"/>
      <w:numFmt w:val="decimal"/>
      <w:lvlText w:val="%1."/>
      <w:lvlJc w:val="left"/>
    </w:lvl>
    <w:lvl w:ilvl="1" w:tplc="5E02DE62">
      <w:numFmt w:val="decimal"/>
      <w:lvlText w:val=""/>
      <w:lvlJc w:val="left"/>
    </w:lvl>
    <w:lvl w:ilvl="2" w:tplc="10282F9E">
      <w:numFmt w:val="decimal"/>
      <w:lvlText w:val=""/>
      <w:lvlJc w:val="left"/>
    </w:lvl>
    <w:lvl w:ilvl="3" w:tplc="395CFC0E">
      <w:numFmt w:val="decimal"/>
      <w:lvlText w:val=""/>
      <w:lvlJc w:val="left"/>
    </w:lvl>
    <w:lvl w:ilvl="4" w:tplc="66183EA0">
      <w:numFmt w:val="decimal"/>
      <w:lvlText w:val=""/>
      <w:lvlJc w:val="left"/>
    </w:lvl>
    <w:lvl w:ilvl="5" w:tplc="F6C6D3BC">
      <w:numFmt w:val="decimal"/>
      <w:lvlText w:val=""/>
      <w:lvlJc w:val="left"/>
    </w:lvl>
    <w:lvl w:ilvl="6" w:tplc="68AAC89A">
      <w:numFmt w:val="decimal"/>
      <w:lvlText w:val=""/>
      <w:lvlJc w:val="left"/>
    </w:lvl>
    <w:lvl w:ilvl="7" w:tplc="79089A96">
      <w:numFmt w:val="decimal"/>
      <w:lvlText w:val=""/>
      <w:lvlJc w:val="left"/>
    </w:lvl>
    <w:lvl w:ilvl="8" w:tplc="EF88E844">
      <w:numFmt w:val="decimal"/>
      <w:lvlText w:val=""/>
      <w:lvlJc w:val="left"/>
    </w:lvl>
  </w:abstractNum>
  <w:abstractNum w:abstractNumId="19">
    <w:nsid w:val="0000701F"/>
    <w:multiLevelType w:val="hybridMultilevel"/>
    <w:tmpl w:val="B90C9CCE"/>
    <w:lvl w:ilvl="0" w:tplc="298ADE36">
      <w:start w:val="1"/>
      <w:numFmt w:val="bullet"/>
      <w:lvlText w:val="и"/>
      <w:lvlJc w:val="left"/>
    </w:lvl>
    <w:lvl w:ilvl="1" w:tplc="69D46F66">
      <w:numFmt w:val="decimal"/>
      <w:lvlText w:val=""/>
      <w:lvlJc w:val="left"/>
    </w:lvl>
    <w:lvl w:ilvl="2" w:tplc="0A5850D2">
      <w:numFmt w:val="decimal"/>
      <w:lvlText w:val=""/>
      <w:lvlJc w:val="left"/>
    </w:lvl>
    <w:lvl w:ilvl="3" w:tplc="1DBE719E">
      <w:numFmt w:val="decimal"/>
      <w:lvlText w:val=""/>
      <w:lvlJc w:val="left"/>
    </w:lvl>
    <w:lvl w:ilvl="4" w:tplc="373442C8">
      <w:numFmt w:val="decimal"/>
      <w:lvlText w:val=""/>
      <w:lvlJc w:val="left"/>
    </w:lvl>
    <w:lvl w:ilvl="5" w:tplc="6CDCBD6E">
      <w:numFmt w:val="decimal"/>
      <w:lvlText w:val=""/>
      <w:lvlJc w:val="left"/>
    </w:lvl>
    <w:lvl w:ilvl="6" w:tplc="B03EBB16">
      <w:numFmt w:val="decimal"/>
      <w:lvlText w:val=""/>
      <w:lvlJc w:val="left"/>
    </w:lvl>
    <w:lvl w:ilvl="7" w:tplc="C08E9324">
      <w:numFmt w:val="decimal"/>
      <w:lvlText w:val=""/>
      <w:lvlJc w:val="left"/>
    </w:lvl>
    <w:lvl w:ilvl="8" w:tplc="4C605BDE">
      <w:numFmt w:val="decimal"/>
      <w:lvlText w:val=""/>
      <w:lvlJc w:val="left"/>
    </w:lvl>
  </w:abstractNum>
  <w:abstractNum w:abstractNumId="20">
    <w:nsid w:val="0000767D"/>
    <w:multiLevelType w:val="hybridMultilevel"/>
    <w:tmpl w:val="8474DCA0"/>
    <w:lvl w:ilvl="0" w:tplc="6A409984">
      <w:start w:val="1"/>
      <w:numFmt w:val="bullet"/>
      <w:lvlText w:val="и"/>
      <w:lvlJc w:val="left"/>
    </w:lvl>
    <w:lvl w:ilvl="1" w:tplc="00B80432">
      <w:numFmt w:val="decimal"/>
      <w:lvlText w:val=""/>
      <w:lvlJc w:val="left"/>
    </w:lvl>
    <w:lvl w:ilvl="2" w:tplc="56F693BE">
      <w:numFmt w:val="decimal"/>
      <w:lvlText w:val=""/>
      <w:lvlJc w:val="left"/>
    </w:lvl>
    <w:lvl w:ilvl="3" w:tplc="51E42A0E">
      <w:numFmt w:val="decimal"/>
      <w:lvlText w:val=""/>
      <w:lvlJc w:val="left"/>
    </w:lvl>
    <w:lvl w:ilvl="4" w:tplc="C0422632">
      <w:numFmt w:val="decimal"/>
      <w:lvlText w:val=""/>
      <w:lvlJc w:val="left"/>
    </w:lvl>
    <w:lvl w:ilvl="5" w:tplc="97A63542">
      <w:numFmt w:val="decimal"/>
      <w:lvlText w:val=""/>
      <w:lvlJc w:val="left"/>
    </w:lvl>
    <w:lvl w:ilvl="6" w:tplc="711EF970">
      <w:numFmt w:val="decimal"/>
      <w:lvlText w:val=""/>
      <w:lvlJc w:val="left"/>
    </w:lvl>
    <w:lvl w:ilvl="7" w:tplc="DA0A498A">
      <w:numFmt w:val="decimal"/>
      <w:lvlText w:val=""/>
      <w:lvlJc w:val="left"/>
    </w:lvl>
    <w:lvl w:ilvl="8" w:tplc="83082A02">
      <w:numFmt w:val="decimal"/>
      <w:lvlText w:val=""/>
      <w:lvlJc w:val="left"/>
    </w:lvl>
  </w:abstractNum>
  <w:abstractNum w:abstractNumId="21">
    <w:nsid w:val="00007A5A"/>
    <w:multiLevelType w:val="hybridMultilevel"/>
    <w:tmpl w:val="5EC4EABE"/>
    <w:lvl w:ilvl="0" w:tplc="02DAB0D6">
      <w:start w:val="1"/>
      <w:numFmt w:val="bullet"/>
      <w:lvlText w:val=""/>
      <w:lvlJc w:val="left"/>
    </w:lvl>
    <w:lvl w:ilvl="1" w:tplc="7A4C3C2C">
      <w:numFmt w:val="decimal"/>
      <w:lvlText w:val=""/>
      <w:lvlJc w:val="left"/>
    </w:lvl>
    <w:lvl w:ilvl="2" w:tplc="CC7093F2">
      <w:numFmt w:val="decimal"/>
      <w:lvlText w:val=""/>
      <w:lvlJc w:val="left"/>
    </w:lvl>
    <w:lvl w:ilvl="3" w:tplc="3536D092">
      <w:numFmt w:val="decimal"/>
      <w:lvlText w:val=""/>
      <w:lvlJc w:val="left"/>
    </w:lvl>
    <w:lvl w:ilvl="4" w:tplc="F9FAB844">
      <w:numFmt w:val="decimal"/>
      <w:lvlText w:val=""/>
      <w:lvlJc w:val="left"/>
    </w:lvl>
    <w:lvl w:ilvl="5" w:tplc="9EE2B578">
      <w:numFmt w:val="decimal"/>
      <w:lvlText w:val=""/>
      <w:lvlJc w:val="left"/>
    </w:lvl>
    <w:lvl w:ilvl="6" w:tplc="64F0BC28">
      <w:numFmt w:val="decimal"/>
      <w:lvlText w:val=""/>
      <w:lvlJc w:val="left"/>
    </w:lvl>
    <w:lvl w:ilvl="7" w:tplc="E50CC1B4">
      <w:numFmt w:val="decimal"/>
      <w:lvlText w:val=""/>
      <w:lvlJc w:val="left"/>
    </w:lvl>
    <w:lvl w:ilvl="8" w:tplc="A82E6DEC">
      <w:numFmt w:val="decimal"/>
      <w:lvlText w:val=""/>
      <w:lvlJc w:val="left"/>
    </w:lvl>
  </w:abstractNum>
  <w:num w:numId="1">
    <w:abstractNumId w:val="3"/>
  </w:num>
  <w:num w:numId="2">
    <w:abstractNumId w:val="0"/>
  </w:num>
  <w:num w:numId="3">
    <w:abstractNumId w:val="1"/>
  </w:num>
  <w:num w:numId="4">
    <w:abstractNumId w:val="7"/>
  </w:num>
  <w:num w:numId="5">
    <w:abstractNumId w:val="10"/>
  </w:num>
  <w:num w:numId="6">
    <w:abstractNumId w:val="11"/>
  </w:num>
  <w:num w:numId="7">
    <w:abstractNumId w:val="12"/>
  </w:num>
  <w:num w:numId="8">
    <w:abstractNumId w:val="13"/>
  </w:num>
  <w:num w:numId="9">
    <w:abstractNumId w:val="4"/>
  </w:num>
  <w:num w:numId="10">
    <w:abstractNumId w:val="15"/>
  </w:num>
  <w:num w:numId="11">
    <w:abstractNumId w:val="8"/>
  </w:num>
  <w:num w:numId="12">
    <w:abstractNumId w:val="6"/>
  </w:num>
  <w:num w:numId="13">
    <w:abstractNumId w:val="2"/>
  </w:num>
  <w:num w:numId="14">
    <w:abstractNumId w:val="14"/>
  </w:num>
  <w:num w:numId="15">
    <w:abstractNumId w:val="17"/>
  </w:num>
  <w:num w:numId="16">
    <w:abstractNumId w:val="18"/>
  </w:num>
  <w:num w:numId="17">
    <w:abstractNumId w:val="9"/>
  </w:num>
  <w:num w:numId="18">
    <w:abstractNumId w:val="5"/>
  </w:num>
  <w:num w:numId="19">
    <w:abstractNumId w:val="19"/>
  </w:num>
  <w:num w:numId="20">
    <w:abstractNumId w:val="16"/>
  </w:num>
  <w:num w:numId="21">
    <w:abstractNumId w:val="21"/>
  </w:num>
  <w:num w:numId="2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5F3EB0"/>
    <w:rsid w:val="00215B0B"/>
    <w:rsid w:val="005F3EB0"/>
    <w:rsid w:val="00BF7EB5"/>
    <w:rsid w:val="00D139DB"/>
    <w:rsid w:val="00E212A2"/>
    <w:rsid w:val="00FE2C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3EB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D139DB"/>
    <w:rPr>
      <w:rFonts w:ascii="Tahoma" w:hAnsi="Tahoma" w:cs="Tahoma"/>
      <w:sz w:val="16"/>
      <w:szCs w:val="16"/>
    </w:rPr>
  </w:style>
  <w:style w:type="character" w:customStyle="1" w:styleId="a5">
    <w:name w:val="Текст выноски Знак"/>
    <w:basedOn w:val="a0"/>
    <w:link w:val="a4"/>
    <w:uiPriority w:val="99"/>
    <w:semiHidden/>
    <w:rsid w:val="00D139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3D75F1-62AA-47A3-8D78-9C670A729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1642</Words>
  <Characters>9362</Characters>
  <Application>Microsoft Office Word</Application>
  <DocSecurity>0</DocSecurity>
  <Lines>78</Lines>
  <Paragraphs>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tchsgn</cp:lastModifiedBy>
  <cp:revision>4</cp:revision>
  <dcterms:created xsi:type="dcterms:W3CDTF">2017-10-19T06:50:00Z</dcterms:created>
  <dcterms:modified xsi:type="dcterms:W3CDTF">2017-10-20T08:00:00Z</dcterms:modified>
</cp:coreProperties>
</file>